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5026C">
      <w:pPr>
        <w:spacing w:line="600" w:lineRule="exact"/>
        <w:jc w:val="center"/>
        <w:rPr>
          <w:rFonts w:ascii="方正小标宋简体" w:hAnsi="宋体" w:eastAsia="方正小标宋简体" w:cs="宋体"/>
          <w:bCs/>
          <w:color w:val="0D0D0D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关于举办</w:t>
      </w:r>
      <w:bookmarkStart w:id="0" w:name="_Hlk59811797"/>
      <w:r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  <w:t>2026年全国高校商业精英挑战赛会计与商业管理案例竞赛</w:t>
      </w:r>
      <w:r>
        <w:rPr>
          <w:rFonts w:hint="eastAsia" w:ascii="方正小标宋简体" w:hAnsi="Times New Roman" w:eastAsia="方正小标宋简体"/>
          <w:sz w:val="44"/>
          <w:szCs w:val="44"/>
        </w:rPr>
        <w:t>校级选拔赛</w:t>
      </w:r>
      <w:bookmarkEnd w:id="0"/>
      <w:r>
        <w:rPr>
          <w:rFonts w:hint="eastAsia" w:ascii="方正小标宋简体" w:hAnsi="Times New Roman" w:eastAsia="方正小标宋简体"/>
          <w:sz w:val="44"/>
          <w:szCs w:val="44"/>
        </w:rPr>
        <w:t>通知</w:t>
      </w:r>
    </w:p>
    <w:p w14:paraId="43130FDC">
      <w:pPr>
        <w:spacing w:line="600" w:lineRule="exact"/>
        <w:jc w:val="center"/>
        <w:rPr>
          <w:rFonts w:ascii="方正小标宋简体" w:hAnsi="黑体" w:eastAsia="方正小标宋简体" w:cs="黑体"/>
          <w:color w:val="0D0D0D"/>
          <w:sz w:val="44"/>
          <w:szCs w:val="44"/>
        </w:rPr>
      </w:pPr>
    </w:p>
    <w:p w14:paraId="0C70C9C7">
      <w:pPr>
        <w:pStyle w:val="4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各系、国际教育学院：</w:t>
      </w:r>
    </w:p>
    <w:p w14:paraId="32155780">
      <w:pPr>
        <w:pStyle w:val="4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为进一步贯彻落实国家有关会计人才培养的指示要求，深化产教融合，进一步引导学生不断提升发现、分析、解决企业实际问题的能力，培养大学生的商业素养和策划能力，促进学生综合素质的提高，增强就业竞争力。经研究决定举办我院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2026年全国高校商业精英挑战赛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会计与商业管理案例竞赛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校级选拔赛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。现将有关事项通知如下：</w:t>
      </w:r>
    </w:p>
    <w:p w14:paraId="211C76E3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一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、组织机构</w:t>
      </w:r>
    </w:p>
    <w:p w14:paraId="5BC9474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主办单位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福建师范大学协和学院创新创业学院</w:t>
      </w:r>
    </w:p>
    <w:p w14:paraId="5CDE7D3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承办单位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福建师范大学协和学院国际商学系</w:t>
      </w:r>
    </w:p>
    <w:p w14:paraId="0943AFB4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黑体" w:hAnsi="黑体" w:eastAsia="黑体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竞赛日程</w:t>
      </w:r>
    </w:p>
    <w:p w14:paraId="05A13CBF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1.参赛队报名时间：即日起至2026年3月12日</w:t>
      </w:r>
    </w:p>
    <w:p w14:paraId="4638B6FC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2.知识赛时间：2026年3月12日-3月19日</w:t>
      </w:r>
    </w:p>
    <w:p w14:paraId="67409D2C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3.提交作品时间：2026年3月21日前（具体作品提交方式另行通知）</w:t>
      </w:r>
    </w:p>
    <w:p w14:paraId="729525DB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4.校赛作品评审时间：2026年3月21日-3月23日</w:t>
      </w:r>
    </w:p>
    <w:p w14:paraId="06C395E3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参赛对象</w:t>
      </w:r>
    </w:p>
    <w:p w14:paraId="23B356B3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eastAsia="zh-CN"/>
        </w:rPr>
        <w:t>竞赛为团体赛形式，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每个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团队由3至5名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参赛的在校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学生和1至2名指导教师组成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。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教师可跨团队指导，不可跨校指导。学生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可跨专业组队，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eastAsia="zh-CN"/>
        </w:rPr>
        <w:t>不可跨校组队，不可同时参加多个团队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。</w:t>
      </w:r>
    </w:p>
    <w:p w14:paraId="1BD24C2A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竞赛形式及内容要求</w:t>
      </w:r>
    </w:p>
    <w:p w14:paraId="089035A7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本次校级选拔赛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分知识赛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和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校赛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两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个阶段。</w:t>
      </w:r>
    </w:p>
    <w:p w14:paraId="1C4F6AE3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eastAsia="zh-CN"/>
        </w:rPr>
        <w:t>知识赛采取个人赛的形式，统一网络机考方式进行，机考时长为120分钟。知识赛主要考核管理会计与财务管理方面的专业知识，满分为100分，60分（含）以上合格的参赛选手有资格组队参加校赛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。</w:t>
      </w:r>
    </w:p>
    <w:p w14:paraId="4DDBFE80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校赛采用团体赛的形式，由</w:t>
      </w:r>
      <w:r>
        <w:rPr>
          <w:rFonts w:hint="eastAsia" w:ascii="仿宋_GB2312" w:hAnsi="仿宋" w:eastAsia="仿宋_GB2312" w:cs="仿宋"/>
          <w:b w:val="0"/>
          <w:bCs w:val="0"/>
          <w:sz w:val="32"/>
          <w:szCs w:val="32"/>
          <w:shd w:val="clear" w:color="auto" w:fill="FFFFFF"/>
        </w:rPr>
        <w:t>知识赛成绩合格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的选手自行组成团队。参赛团队根据组委会给出的指定案例，按要求撰写商业计划书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。</w:t>
      </w:r>
    </w:p>
    <w:p w14:paraId="5053122A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商业计划书撰写内容及要求：请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以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科大讯飞（深圳证券交易所股票代码：002230）的财务报告为基础，各参赛队以商业策略顾问的身份，基于该企业202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-202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年的业绩报告研究其商业经营（若提交作品前202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年的报告已经发布，建议参考最新内容），制定一份商业计划书以提高其未来三年的经营业绩。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商业计划书内容及要素详情见附件1竞赛细则。</w:t>
      </w:r>
    </w:p>
    <w:p w14:paraId="6EF99B1D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收费标准</w:t>
      </w:r>
    </w:p>
    <w:p w14:paraId="0CF4B64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eastAsia="zh-CN"/>
        </w:rPr>
      </w:pP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eastAsia="zh-CN"/>
        </w:rPr>
        <w:t>知识赛阶段每人30元，由全国组委会统一收取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学生自愿报名参加，报名费学生自理。</w:t>
      </w:r>
    </w:p>
    <w:p w14:paraId="7CAEBAF2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校赛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报名方式</w:t>
      </w:r>
    </w:p>
    <w:p w14:paraId="06A0420D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请有意报名参赛同学于2026年3月12日前进入QQ群1079852826（进群同学将id改为专业+姓名）进行登记报名。</w:t>
      </w:r>
    </w:p>
    <w:p w14:paraId="4A97D8B3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奖励办法</w:t>
      </w:r>
    </w:p>
    <w:p w14:paraId="264055A4">
      <w:pPr>
        <w:pStyle w:val="4"/>
        <w:shd w:val="clear" w:color="auto" w:fill="FFFFFF"/>
        <w:spacing w:beforeAutospacing="0" w:afterAutospacing="0" w:line="600" w:lineRule="exact"/>
        <w:ind w:firstLine="640"/>
        <w:jc w:val="both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校赛奖项设一、二、三等奖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共三个等级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奖项若干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，成绩优秀团队将选送参加202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年全国高校商业精英挑战赛会计与商业管理案例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竞赛省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赛。</w:t>
      </w:r>
    </w:p>
    <w:p w14:paraId="14265383">
      <w:pPr>
        <w:pStyle w:val="4"/>
        <w:shd w:val="clear" w:color="auto" w:fill="FFFFFF"/>
        <w:spacing w:beforeAutospacing="0" w:afterAutospacing="0" w:line="600" w:lineRule="exact"/>
        <w:ind w:firstLine="640"/>
        <w:jc w:val="both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省赛由福建师范大学经济学院承办，比赛时间为2026年3月28日，相关事宜见福建师大经济学院官网通知（https://tcgb.cbpt.cnki.net/EditorDN/index.aspx?mid=tcgb），省赛将选拔优秀团队参加全国赛。</w:t>
      </w:r>
    </w:p>
    <w:p w14:paraId="711B9081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赛事联络人</w:t>
      </w:r>
    </w:p>
    <w:p w14:paraId="2C016437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刘老师：15159636839</w:t>
      </w:r>
    </w:p>
    <w:p w14:paraId="5B798901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陈老师：13123280060</w:t>
      </w:r>
    </w:p>
    <w:p w14:paraId="5D92EB24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九、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注意事项</w:t>
      </w:r>
    </w:p>
    <w:p w14:paraId="1D4050E4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.请各系高度重视此项工作，认真动员学生参赛，以赛促训，以赛促学。</w:t>
      </w:r>
    </w:p>
    <w:p w14:paraId="717A48E2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2.其他未尽事宜请参考全国竞赛通知与细则或详询校赛承办单位。</w:t>
      </w:r>
    </w:p>
    <w:p w14:paraId="5AB41818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3.主办单位保留竞赛变更调整之权利。竞赛如有变动，将及时通知所有参赛单位。</w:t>
      </w:r>
    </w:p>
    <w:p w14:paraId="6DF31944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</w:p>
    <w:p w14:paraId="307875AD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附件：</w:t>
      </w:r>
    </w:p>
    <w:p w14:paraId="39AC710D">
      <w:pPr>
        <w:pStyle w:val="4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年全国高校商业精英挑战赛会计与商业管理案例竞赛细则</w:t>
      </w:r>
    </w:p>
    <w:p w14:paraId="5689BAD9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</w:p>
    <w:p w14:paraId="51DCC976">
      <w:pPr>
        <w:pStyle w:val="4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shd w:val="clear" w:color="auto" w:fill="FFFFFF"/>
        </w:rPr>
      </w:pPr>
    </w:p>
    <w:p w14:paraId="759B1D24">
      <w:pPr>
        <w:pStyle w:val="4"/>
        <w:widowControl/>
        <w:shd w:val="clear" w:color="auto" w:fill="FFFFFF"/>
        <w:tabs>
          <w:tab w:val="left" w:pos="4962"/>
        </w:tabs>
        <w:spacing w:before="0" w:beforeAutospacing="0" w:after="0" w:afterAutospacing="0" w:line="600" w:lineRule="exact"/>
        <w:jc w:val="right"/>
        <w:rPr>
          <w:rFonts w:hint="default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 xml:space="preserve"> 福建师范大学协和学院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创新创业学院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 xml:space="preserve">              </w:t>
      </w:r>
    </w:p>
    <w:p w14:paraId="5EDB9D70">
      <w:pPr>
        <w:pStyle w:val="4"/>
        <w:widowControl/>
        <w:shd w:val="clear" w:color="auto" w:fill="FFFFFF"/>
        <w:tabs>
          <w:tab w:val="left" w:pos="4962"/>
        </w:tabs>
        <w:spacing w:before="0" w:beforeAutospacing="0" w:after="0" w:afterAutospacing="0" w:line="600" w:lineRule="exact"/>
        <w:jc w:val="center"/>
        <w:rPr>
          <w:rFonts w:ascii="仿宋_GB2312" w:hAnsi="宋体" w:eastAsia="仿宋_GB2312"/>
          <w:color w:val="0D0D0D"/>
          <w:sz w:val="32"/>
        </w:rPr>
      </w:pP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 xml:space="preserve">                    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  <w:shd w:val="clear" w:color="auto" w:fill="FFFFFF"/>
        </w:rPr>
        <w:t>日</w:t>
      </w:r>
    </w:p>
    <w:p w14:paraId="2BBC6B4B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37CDB095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0E007E7B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6888E6D6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65483BBF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364A5A45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1539484F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7549CEAC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5667E829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3A2B368A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0D92F072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0B0D73B2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4D77B03C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6A5A0D06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3B880F9F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  <w:bookmarkStart w:id="1" w:name="_GoBack"/>
      <w:bookmarkEnd w:id="1"/>
    </w:p>
    <w:p w14:paraId="671C3E29">
      <w:pPr>
        <w:pBdr>
          <w:bottom w:val="single" w:color="auto" w:sz="6" w:space="1"/>
        </w:pBdr>
        <w:spacing w:line="560" w:lineRule="exact"/>
        <w:rPr>
          <w:rFonts w:ascii="仿宋_GB2312" w:hAnsi="宋体" w:eastAsia="仿宋_GB2312"/>
          <w:color w:val="0D0D0D"/>
          <w:sz w:val="32"/>
        </w:rPr>
      </w:pPr>
    </w:p>
    <w:p w14:paraId="6DB2E302">
      <w:pPr>
        <w:spacing w:line="520" w:lineRule="exact"/>
        <w:ind w:firstLine="280" w:firstLineChars="100"/>
        <w:rPr>
          <w:rFonts w:ascii="仿宋_GB2312" w:hAnsi="仿宋" w:eastAsia="仿宋_GB2312"/>
          <w:color w:val="0D0D0D"/>
          <w:sz w:val="28"/>
          <w:szCs w:val="28"/>
        </w:rPr>
      </w:pPr>
      <w:r>
        <w:rPr>
          <w:rFonts w:hint="eastAsia" w:ascii="仿宋_GB2312" w:hAnsi="仿宋" w:eastAsia="仿宋_GB2312"/>
          <w:color w:val="0D0D0D"/>
          <w:sz w:val="28"/>
          <w:szCs w:val="28"/>
        </w:rPr>
        <w:t>抄送：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戴副书记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。</w:t>
      </w:r>
    </w:p>
    <w:p w14:paraId="522903B1">
      <w:pPr>
        <w:pBdr>
          <w:top w:val="single" w:color="auto" w:sz="6" w:space="0"/>
          <w:bottom w:val="single" w:color="auto" w:sz="6" w:space="1"/>
        </w:pBdr>
        <w:spacing w:line="520" w:lineRule="exact"/>
        <w:ind w:firstLine="280" w:firstLineChars="100"/>
        <w:rPr>
          <w:rFonts w:ascii="仿宋_GB2312" w:hAnsi="仿宋" w:eastAsia="仿宋_GB2312"/>
          <w:color w:val="0D0D0D"/>
          <w:sz w:val="28"/>
          <w:szCs w:val="28"/>
        </w:rPr>
      </w:pPr>
      <w:r>
        <w:rPr>
          <w:rFonts w:hint="eastAsia" w:ascii="仿宋_GB2312" w:hAnsi="仿宋" w:eastAsia="仿宋_GB2312"/>
          <w:color w:val="0D0D0D"/>
          <w:sz w:val="28"/>
          <w:szCs w:val="28"/>
        </w:rPr>
        <w:t>福建师范大学协和学院创新创业</w:t>
      </w:r>
      <w:r>
        <w:rPr>
          <w:rFonts w:ascii="仿宋_GB2312" w:hAnsi="仿宋" w:eastAsia="仿宋_GB2312"/>
          <w:color w:val="0D0D0D"/>
          <w:sz w:val="28"/>
          <w:szCs w:val="28"/>
        </w:rPr>
        <w:t>学院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 xml:space="preserve">    202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年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3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月</w:t>
      </w:r>
      <w:r>
        <w:rPr>
          <w:rFonts w:hint="eastAsia" w:ascii="仿宋_GB2312" w:hAnsi="仿宋" w:eastAsia="仿宋_GB2312"/>
          <w:color w:val="0D0D0D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color w:val="0D0D0D"/>
          <w:sz w:val="28"/>
          <w:szCs w:val="28"/>
        </w:rPr>
        <w:t>日印发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0051313"/>
      <w:docPartObj>
        <w:docPartGallery w:val="autotext"/>
      </w:docPartObj>
    </w:sdtPr>
    <w:sdtEndPr>
      <w:rPr>
        <w:rFonts w:hint="eastAsia" w:ascii="仿宋_GB2312" w:eastAsia="仿宋_GB2312"/>
        <w:sz w:val="28"/>
      </w:rPr>
    </w:sdtEndPr>
    <w:sdtContent>
      <w:p w14:paraId="188BE5F6">
        <w:pPr>
          <w:pStyle w:val="2"/>
          <w:jc w:val="right"/>
          <w:rPr>
            <w:rFonts w:ascii="仿宋_GB2312" w:eastAsia="仿宋_GB2312"/>
            <w:sz w:val="28"/>
          </w:rPr>
        </w:pPr>
        <w:r>
          <w:rPr>
            <w:rFonts w:hint="eastAsia" w:ascii="仿宋_GB2312" w:eastAsia="仿宋_GB2312"/>
            <w:sz w:val="28"/>
          </w:rPr>
          <w:fldChar w:fldCharType="begin"/>
        </w:r>
        <w:r>
          <w:rPr>
            <w:rFonts w:hint="eastAsia" w:ascii="仿宋_GB2312" w:eastAsia="仿宋_GB2312"/>
            <w:sz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</w:rPr>
          <w:fldChar w:fldCharType="separate"/>
        </w:r>
        <w:r>
          <w:rPr>
            <w:rFonts w:ascii="仿宋_GB2312" w:eastAsia="仿宋_GB2312"/>
            <w:sz w:val="28"/>
            <w:lang w:val="zh-CN"/>
          </w:rPr>
          <w:t>-</w:t>
        </w:r>
        <w:r>
          <w:rPr>
            <w:rFonts w:ascii="仿宋_GB2312" w:eastAsia="仿宋_GB2312"/>
            <w:sz w:val="28"/>
          </w:rPr>
          <w:t xml:space="preserve"> 1 -</w:t>
        </w:r>
        <w:r>
          <w:rPr>
            <w:rFonts w:hint="eastAsia" w:ascii="仿宋_GB2312" w:eastAsia="仿宋_GB2312"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17117011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23A1A0F3">
        <w:pPr>
          <w:pStyle w:val="2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-</w:t>
        </w:r>
        <w:r>
          <w:rPr>
            <w:rFonts w:ascii="宋体" w:hAnsi="宋体"/>
            <w:sz w:val="28"/>
            <w:szCs w:val="28"/>
          </w:rPr>
          <w:t xml:space="preserve"> 2 -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FB3"/>
    <w:rsid w:val="0009626E"/>
    <w:rsid w:val="00120BD0"/>
    <w:rsid w:val="001476FF"/>
    <w:rsid w:val="00252CC3"/>
    <w:rsid w:val="0030401A"/>
    <w:rsid w:val="003E7D58"/>
    <w:rsid w:val="003F0168"/>
    <w:rsid w:val="00425A56"/>
    <w:rsid w:val="00462A43"/>
    <w:rsid w:val="00517C5B"/>
    <w:rsid w:val="00577FB3"/>
    <w:rsid w:val="0065137D"/>
    <w:rsid w:val="00691A9D"/>
    <w:rsid w:val="008160DE"/>
    <w:rsid w:val="00A036C6"/>
    <w:rsid w:val="00B524B3"/>
    <w:rsid w:val="00C4020D"/>
    <w:rsid w:val="00E03F1B"/>
    <w:rsid w:val="00E57FD0"/>
    <w:rsid w:val="00F66990"/>
    <w:rsid w:val="00F8706A"/>
    <w:rsid w:val="012F5F9F"/>
    <w:rsid w:val="025060C7"/>
    <w:rsid w:val="14075B9C"/>
    <w:rsid w:val="14FD767C"/>
    <w:rsid w:val="15DD3DC4"/>
    <w:rsid w:val="1C077DEC"/>
    <w:rsid w:val="1DF94492"/>
    <w:rsid w:val="1E29229C"/>
    <w:rsid w:val="1F9A0F77"/>
    <w:rsid w:val="205B24B5"/>
    <w:rsid w:val="21E87E85"/>
    <w:rsid w:val="223C6A39"/>
    <w:rsid w:val="225A65E4"/>
    <w:rsid w:val="2423778D"/>
    <w:rsid w:val="251A412A"/>
    <w:rsid w:val="2602320F"/>
    <w:rsid w:val="2C2045B2"/>
    <w:rsid w:val="2D7673CA"/>
    <w:rsid w:val="2DAA4A7C"/>
    <w:rsid w:val="39575D56"/>
    <w:rsid w:val="3A683CF4"/>
    <w:rsid w:val="4105229D"/>
    <w:rsid w:val="44993046"/>
    <w:rsid w:val="44AB315B"/>
    <w:rsid w:val="46DA4B3C"/>
    <w:rsid w:val="498D69FB"/>
    <w:rsid w:val="4F224AE5"/>
    <w:rsid w:val="4F275AD4"/>
    <w:rsid w:val="55A559A5"/>
    <w:rsid w:val="55BF34D2"/>
    <w:rsid w:val="566413BC"/>
    <w:rsid w:val="57B35F6D"/>
    <w:rsid w:val="5EEB267A"/>
    <w:rsid w:val="604E70A1"/>
    <w:rsid w:val="60A4079B"/>
    <w:rsid w:val="62F55F2A"/>
    <w:rsid w:val="63444D91"/>
    <w:rsid w:val="65D56B0E"/>
    <w:rsid w:val="66996E60"/>
    <w:rsid w:val="6E9C573F"/>
    <w:rsid w:val="718D167A"/>
    <w:rsid w:val="77684F23"/>
    <w:rsid w:val="7CA526B5"/>
    <w:rsid w:val="7FC1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qFormat/>
    <w:uiPriority w:val="99"/>
    <w:rPr>
      <w:rFonts w:ascii="Verdana" w:hAnsi="Verdana" w:cs="Verdana"/>
      <w:color w:val="505050"/>
      <w:sz w:val="18"/>
      <w:szCs w:val="18"/>
      <w:u w:val="none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1212</Words>
  <Characters>1388</Characters>
  <Lines>19</Lines>
  <Paragraphs>5</Paragraphs>
  <TotalTime>56</TotalTime>
  <ScaleCrop>false</ScaleCrop>
  <LinksUpToDate>false</LinksUpToDate>
  <CharactersWithSpaces>1427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2021-01-21T05:28:00Z</dcterms:created>
  <dc:creator>sf</dc:creator>
  <cp:lastModifiedBy>吴琦</cp:lastModifiedBy>
  <dcterms:modified xsi:type="dcterms:W3CDTF">2026-03-06T02:51:04Z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E5D92F2D28D84E859E7FB321C65C6776_13</vt:lpwstr>
  </property>
  <property fmtid="{D5CDD505-2E9C-101B-9397-08002B2CF9AE}" pid="4" name="KSOTemplateDocerSaveRecord">
    <vt:lpwstr>eyJoZGlkIjoiNzExNGRjYWNkMTdlYmIyMDkzNzNhN2YxNmE4ZTI1MzQiLCJ1c2VySWQiOiIxNDkzNjgwNTQxIn0=</vt:lpwstr>
  </property>
</Properties>
</file>