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共建实践教育基地协议书</w:t>
      </w:r>
    </w:p>
    <w:p>
      <w:pPr>
        <w:spacing w:before="156" w:beforeLines="50" w:after="312" w:afterLines="100" w:line="3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（适用非教师教育类专业）</w:t>
      </w:r>
    </w:p>
    <w:p>
      <w:pPr>
        <w:spacing w:before="156" w:beforeLines="50" w:after="312" w:afterLines="100" w:line="300" w:lineRule="exact"/>
        <w:jc w:val="center"/>
        <w:rPr>
          <w:rFonts w:hint="eastAsia"/>
          <w:sz w:val="28"/>
          <w:szCs w:val="28"/>
        </w:rPr>
      </w:pPr>
    </w:p>
    <w:p>
      <w:pPr>
        <w:spacing w:line="6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甲方：福建师范大学协和学院</w:t>
      </w:r>
    </w:p>
    <w:p>
      <w:pPr>
        <w:spacing w:line="6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乙方：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本着资源共享、互惠互利、共同发展的原则，经友好协商，甲乙双方就共建实践教育基地事宜达成如下协议：</w:t>
      </w:r>
    </w:p>
    <w:p>
      <w:pPr>
        <w:spacing w:before="156" w:beforeLines="50" w:after="156" w:afterLines="50" w:line="600" w:lineRule="exact"/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第一条 甲方的责任与义务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1.提前向乙方提供学生的实</w:t>
      </w:r>
      <w:r>
        <w:rPr>
          <w:rFonts w:hint="eastAsia" w:ascii="仿宋_GB2312" w:eastAsia="仿宋_GB2312"/>
          <w:sz w:val="30"/>
          <w:szCs w:val="30"/>
          <w:lang w:eastAsia="zh-CN"/>
        </w:rPr>
        <w:t>践</w:t>
      </w:r>
      <w:r>
        <w:rPr>
          <w:rFonts w:hint="eastAsia" w:ascii="仿宋_GB2312" w:eastAsia="仿宋_GB2312"/>
          <w:sz w:val="30"/>
          <w:szCs w:val="30"/>
        </w:rPr>
        <w:t>计划（如学生人数、专业、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时间、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内容等）。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期间由甲方指导教师负责学生的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指导、安全管理、生活安排及其它相关工作。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期间，甲方学生必须遵守乙方有关管理规章制度。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4.在科研攻关、人才培养等方面提供支持，适时向乙方推荐优秀毕业生。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5.其他：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</w:t>
      </w:r>
    </w:p>
    <w:p>
      <w:pPr>
        <w:spacing w:before="156" w:beforeLines="50" w:after="156" w:afterLines="50" w:line="600" w:lineRule="exact"/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第二条 乙方的责任与义务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1.在不影响正常工作情况下，为甲方学生提供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场所，协助甲方完成教学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任务。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2.根据甲方的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计划和学生自身条件，提出具体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安排方案，并尽快反馈给甲方。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3.指定有经验的专业人员、技术人员、管理人员参与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指导工作，并参与学生实践评价。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4.乙方不得向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学生违规变相收费；不得安排学生从事高毒、易燃易爆、国家规定的第四级体力劳动强度的工作及其他影响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学生人身安全、身心健康的活动。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5.其他：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</w:t>
      </w:r>
    </w:p>
    <w:p>
      <w:pPr>
        <w:spacing w:before="156" w:beforeLines="50" w:after="156" w:afterLines="50" w:line="600" w:lineRule="exact"/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第三条 其他事项约定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</w:t>
      </w:r>
    </w:p>
    <w:p>
      <w:pPr>
        <w:spacing w:before="156" w:beforeLines="50" w:after="156" w:afterLines="50" w:line="600" w:lineRule="exact"/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第四条 其它未尽事宜，经双方协商解决。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本合同有效期五年，自签订之日起开始生效。</w:t>
      </w:r>
    </w:p>
    <w:p>
      <w:pPr>
        <w:spacing w:before="156" w:beforeLines="50"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本合同壹式叁份，福建师范大学协和学院教务部、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基地、相关系（院）各执一份。</w:t>
      </w:r>
    </w:p>
    <w:p>
      <w:pPr>
        <w:spacing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8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甲方（盖章）               乙方（盖章）</w:t>
      </w:r>
    </w:p>
    <w:p>
      <w:pPr>
        <w:spacing w:line="8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甲方代表：                 乙方代表：</w:t>
      </w:r>
    </w:p>
    <w:p>
      <w:pPr>
        <w:spacing w:line="800" w:lineRule="exact"/>
        <w:ind w:firstLine="1800" w:firstLineChars="600"/>
      </w:pPr>
      <w:r>
        <w:rPr>
          <w:rFonts w:hint="eastAsia" w:ascii="仿宋_GB2312" w:eastAsia="仿宋_GB2312"/>
          <w:sz w:val="30"/>
          <w:szCs w:val="30"/>
        </w:rPr>
        <w:t xml:space="preserve">年   月   日                年   月   日   </w:t>
      </w:r>
      <w:r>
        <w:rPr>
          <w:rFonts w:hint="eastAsia"/>
          <w:sz w:val="28"/>
          <w:szCs w:val="28"/>
        </w:rPr>
        <w:t xml:space="preserve">    </w:t>
      </w:r>
    </w:p>
    <w:p>
      <w:pPr>
        <w:pStyle w:val="3"/>
        <w:widowControl/>
        <w:snapToGrid w:val="0"/>
        <w:spacing w:line="240" w:lineRule="atLeast"/>
        <w:ind w:right="362"/>
        <w:rPr>
          <w:rFonts w:hint="eastAsia"/>
          <w:sz w:val="18"/>
          <w:szCs w:val="18"/>
        </w:rPr>
      </w:pPr>
    </w:p>
    <w:p>
      <w:pPr>
        <w:pStyle w:val="3"/>
        <w:widowControl/>
        <w:snapToGrid w:val="0"/>
        <w:spacing w:line="240" w:lineRule="atLeast"/>
        <w:ind w:right="362"/>
        <w:rPr>
          <w:rFonts w:hint="eastAsia"/>
          <w:sz w:val="18"/>
          <w:szCs w:val="18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共建实践教育基地协议书</w:t>
      </w:r>
    </w:p>
    <w:p>
      <w:pPr>
        <w:spacing w:before="156" w:beforeLines="50" w:after="468" w:afterLines="150" w:line="3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（适用教师教育类专业）</w:t>
      </w:r>
    </w:p>
    <w:p>
      <w:pPr>
        <w:spacing w:line="480" w:lineRule="auto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甲方：福建师范大学协和学院</w:t>
      </w:r>
    </w:p>
    <w:p>
      <w:pPr>
        <w:spacing w:line="480" w:lineRule="auto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乙方：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本着资源共享、互惠互利、共同发展的原则，经友好协商，甲乙双方就共建实践教育基地事宜达成如下协议：</w:t>
      </w:r>
    </w:p>
    <w:p>
      <w:pPr>
        <w:spacing w:before="156" w:beforeLines="50" w:after="156" w:afterLines="50"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第一条</w:t>
      </w:r>
      <w:r>
        <w:rPr>
          <w:rFonts w:hint="eastAsia" w:ascii="仿宋_GB2312" w:eastAsia="仿宋_GB2312"/>
          <w:sz w:val="30"/>
          <w:szCs w:val="30"/>
        </w:rPr>
        <w:t xml:space="preserve"> 甲方大学生校外实践教育基地依托乙方设立，对外挂牌“福建师范大学协和学院大学生校外实践教育基地”。</w:t>
      </w:r>
    </w:p>
    <w:p>
      <w:pPr>
        <w:spacing w:after="156" w:afterLines="50"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第二条</w:t>
      </w:r>
      <w:r>
        <w:rPr>
          <w:rFonts w:hint="eastAsia" w:ascii="仿宋_GB2312" w:eastAsia="仿宋_GB2312"/>
          <w:sz w:val="30"/>
          <w:szCs w:val="30"/>
        </w:rPr>
        <w:t xml:space="preserve"> 甲方每学期可选派一定数量的</w:t>
      </w:r>
      <w:r>
        <w:rPr>
          <w:rFonts w:hint="eastAsia" w:ascii="仿宋_GB2312" w:eastAsia="仿宋_GB2312"/>
          <w:sz w:val="30"/>
          <w:szCs w:val="30"/>
          <w:lang w:eastAsia="zh-CN"/>
        </w:rPr>
        <w:t>学</w:t>
      </w:r>
      <w:r>
        <w:rPr>
          <w:rFonts w:hint="eastAsia" w:ascii="仿宋_GB2312" w:eastAsia="仿宋_GB2312"/>
          <w:sz w:val="30"/>
          <w:szCs w:val="30"/>
        </w:rPr>
        <w:t>生到基地进行实</w:t>
      </w:r>
      <w:r>
        <w:rPr>
          <w:rFonts w:hint="eastAsia" w:ascii="仿宋_GB2312" w:eastAsia="仿宋_GB2312"/>
          <w:sz w:val="30"/>
          <w:szCs w:val="30"/>
          <w:lang w:eastAsia="zh-CN"/>
        </w:rPr>
        <w:t>践</w:t>
      </w:r>
      <w:r>
        <w:rPr>
          <w:rFonts w:hint="eastAsia" w:ascii="仿宋_GB2312" w:eastAsia="仿宋_GB2312"/>
          <w:sz w:val="30"/>
          <w:szCs w:val="30"/>
        </w:rPr>
        <w:t>，乙方负责指导甲方</w:t>
      </w:r>
      <w:r>
        <w:rPr>
          <w:rFonts w:hint="eastAsia" w:ascii="仿宋_GB2312" w:eastAsia="仿宋_GB2312"/>
          <w:sz w:val="30"/>
          <w:szCs w:val="30"/>
          <w:lang w:eastAsia="zh-CN"/>
        </w:rPr>
        <w:t>学</w:t>
      </w:r>
      <w:r>
        <w:rPr>
          <w:rFonts w:hint="eastAsia" w:ascii="仿宋_GB2312" w:eastAsia="仿宋_GB2312"/>
          <w:sz w:val="30"/>
          <w:szCs w:val="30"/>
        </w:rPr>
        <w:t>生开展各项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活动。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 xml:space="preserve">第三条 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期间，甲方必须履行如下义务：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1.按照甲方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管理规定付给乙方实</w:t>
      </w:r>
      <w:r>
        <w:rPr>
          <w:rFonts w:hint="eastAsia" w:ascii="仿宋_GB2312" w:eastAsia="仿宋_GB2312"/>
          <w:sz w:val="30"/>
          <w:szCs w:val="30"/>
          <w:lang w:eastAsia="zh-CN"/>
        </w:rPr>
        <w:t>践</w:t>
      </w:r>
      <w:r>
        <w:rPr>
          <w:rFonts w:hint="eastAsia" w:ascii="仿宋_GB2312" w:eastAsia="仿宋_GB2312"/>
          <w:sz w:val="30"/>
          <w:szCs w:val="30"/>
        </w:rPr>
        <w:t>管理费(另行协商)；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2.积极协助乙方进行教育教学改革；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3.在政策允许的情况下在师资进修、培养等方面给予乙方优先支持；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4.在乙方实</w:t>
      </w:r>
      <w:r>
        <w:rPr>
          <w:rFonts w:hint="eastAsia" w:ascii="仿宋_GB2312" w:eastAsia="仿宋_GB2312"/>
          <w:sz w:val="30"/>
          <w:szCs w:val="30"/>
          <w:lang w:eastAsia="zh-CN"/>
        </w:rPr>
        <w:t>践</w:t>
      </w:r>
      <w:r>
        <w:rPr>
          <w:rFonts w:hint="eastAsia" w:ascii="仿宋_GB2312" w:eastAsia="仿宋_GB2312"/>
          <w:sz w:val="30"/>
          <w:szCs w:val="30"/>
        </w:rPr>
        <w:t>指导教师中聘任一定数量的兼职</w:t>
      </w:r>
      <w:r>
        <w:rPr>
          <w:rFonts w:hint="eastAsia" w:ascii="仿宋_GB2312" w:eastAsia="仿宋_GB2312"/>
          <w:sz w:val="30"/>
          <w:szCs w:val="30"/>
          <w:lang w:eastAsia="zh-CN"/>
        </w:rPr>
        <w:t>讲师和</w:t>
      </w:r>
      <w:r>
        <w:rPr>
          <w:rFonts w:hint="eastAsia" w:ascii="仿宋_GB2312" w:eastAsia="仿宋_GB2312"/>
          <w:sz w:val="30"/>
          <w:szCs w:val="30"/>
        </w:rPr>
        <w:t>副教授并发给聘书；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5.其他：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第四条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期间，乙方必须履行如下义务：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1.指定专人负责安排甲方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的有关事宜；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2.提供图书资料、仪器设备和活动场所，能基本满足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工作的需要；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3.指派指导教师和班主任负责指导甲方</w:t>
      </w:r>
      <w:r>
        <w:rPr>
          <w:rFonts w:hint="eastAsia" w:ascii="仿宋_GB2312" w:eastAsia="仿宋_GB2312"/>
          <w:sz w:val="30"/>
          <w:szCs w:val="30"/>
          <w:lang w:eastAsia="zh-CN"/>
        </w:rPr>
        <w:t>学生</w:t>
      </w:r>
      <w:r>
        <w:rPr>
          <w:rFonts w:hint="eastAsia" w:ascii="仿宋_GB2312" w:eastAsia="仿宋_GB2312"/>
          <w:sz w:val="30"/>
          <w:szCs w:val="30"/>
        </w:rPr>
        <w:t>进行各项教学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和班级管理、教育调查等活动；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4.经常了解、检查、研究甲方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工作的进展情况，及时处理解决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过程中出现的问题；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5.在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结束后，帮助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队进行总结，并给每一位</w:t>
      </w:r>
      <w:r>
        <w:rPr>
          <w:rFonts w:hint="eastAsia" w:ascii="仿宋_GB2312" w:eastAsia="仿宋_GB2312"/>
          <w:sz w:val="30"/>
          <w:szCs w:val="30"/>
          <w:lang w:eastAsia="zh-CN"/>
        </w:rPr>
        <w:t>实践</w:t>
      </w:r>
      <w:r>
        <w:rPr>
          <w:rFonts w:hint="eastAsia" w:ascii="仿宋_GB2312" w:eastAsia="仿宋_GB2312"/>
          <w:sz w:val="30"/>
          <w:szCs w:val="30"/>
        </w:rPr>
        <w:t>生评定成绩。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6.向甲方提供收取相关费用的票据。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7.其他：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</w:t>
      </w:r>
    </w:p>
    <w:p>
      <w:pPr>
        <w:spacing w:line="480" w:lineRule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</w:t>
      </w:r>
    </w:p>
    <w:p>
      <w:pPr>
        <w:spacing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第五条</w:t>
      </w:r>
      <w:r>
        <w:rPr>
          <w:rFonts w:hint="eastAsia" w:ascii="仿宋_GB2312" w:eastAsia="仿宋_GB2312"/>
          <w:sz w:val="30"/>
          <w:szCs w:val="30"/>
        </w:rPr>
        <w:t xml:space="preserve"> 其他事项约定：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</w:t>
      </w:r>
    </w:p>
    <w:p>
      <w:pPr>
        <w:spacing w:line="480" w:lineRule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                 </w:t>
      </w:r>
    </w:p>
    <w:p>
      <w:pPr>
        <w:spacing w:before="156" w:beforeLines="50"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本合同有效期五年，自签订之日起开始生效。</w:t>
      </w:r>
    </w:p>
    <w:p>
      <w:pPr>
        <w:spacing w:before="156" w:beforeLines="50" w:line="48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本合同壹式叁份，福建师范大学协和学院教务部、实践教育基地、相关系（院）各执一份。</w:t>
      </w:r>
    </w:p>
    <w:p>
      <w:pPr>
        <w:spacing w:before="312" w:beforeLines="100" w:after="156" w:afterLines="50"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甲方（盖章）         　      乙方（盖章）</w:t>
      </w:r>
    </w:p>
    <w:p>
      <w:pPr>
        <w:spacing w:before="312" w:beforeLines="100" w:after="156" w:afterLines="50" w:line="6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甲方代表：            　     乙方代表：</w:t>
      </w:r>
    </w:p>
    <w:p>
      <w:pPr>
        <w:spacing w:line="600" w:lineRule="exact"/>
        <w:ind w:firstLine="1200" w:firstLineChars="400"/>
      </w:pPr>
      <w:r>
        <w:rPr>
          <w:rFonts w:hint="eastAsia" w:ascii="仿宋_GB2312" w:eastAsia="仿宋_GB2312"/>
          <w:sz w:val="30"/>
          <w:szCs w:val="30"/>
        </w:rPr>
        <w:t xml:space="preserve">年   月 　日                    年   月  　日 </w:t>
      </w:r>
    </w:p>
    <w:p>
      <w:pPr>
        <w:pStyle w:val="3"/>
        <w:widowControl/>
        <w:snapToGrid w:val="0"/>
        <w:spacing w:line="240" w:lineRule="atLeast"/>
        <w:ind w:right="362"/>
        <w:rPr>
          <w:rFonts w:hint="eastAsia"/>
          <w:sz w:val="18"/>
          <w:szCs w:val="18"/>
        </w:rPr>
      </w:pPr>
    </w:p>
    <w:p>
      <w:pPr>
        <w:pStyle w:val="3"/>
        <w:widowControl/>
        <w:snapToGrid w:val="0"/>
        <w:spacing w:line="240" w:lineRule="atLeast"/>
        <w:ind w:right="362"/>
        <w:rPr>
          <w:rFonts w:hint="eastAsia"/>
          <w:sz w:val="18"/>
          <w:szCs w:val="18"/>
        </w:rPr>
      </w:pPr>
      <w:bookmarkStart w:id="0" w:name="_GoBack"/>
      <w:bookmarkEnd w:id="0"/>
    </w:p>
    <w:p>
      <w:pPr>
        <w:pStyle w:val="3"/>
        <w:widowControl/>
        <w:snapToGrid w:val="0"/>
        <w:spacing w:line="240" w:lineRule="atLeast"/>
        <w:ind w:right="362"/>
        <w:rPr>
          <w:rFonts w:hint="eastAsia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1E53"/>
    <w:rsid w:val="4FCC1E53"/>
    <w:rsid w:val="6C4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2019-07-01T03:36:00Z</dcterms:created>
  <dc:creator>WPS_1559548472</dc:creator>
  <cp:lastModifiedBy>WPS_1559548472</cp:lastModifiedBy>
  <dcterms:modified xsi:type="dcterms:W3CDTF">2019-07-01T03:40:59Z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