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AB2F4">
      <w:pPr>
        <w:rPr>
          <w:rFonts w:hint="eastAsia" w:ascii="仿宋_GB2312" w:hAnsi="黑体" w:eastAsia="仿宋_GB2312" w:cs="黑体"/>
          <w:color w:val="000000"/>
          <w:sz w:val="32"/>
          <w:szCs w:val="32"/>
          <w:lang w:eastAsia="zh-CN"/>
        </w:rPr>
      </w:pPr>
      <w:r>
        <w:rPr>
          <w:rFonts w:hint="eastAsia" w:ascii="仿宋_GB2312" w:hAnsi="黑体" w:eastAsia="仿宋_GB2312" w:cs="黑体"/>
          <w:color w:val="000000"/>
          <w:sz w:val="32"/>
          <w:szCs w:val="32"/>
        </w:rPr>
        <w:t>附件</w:t>
      </w:r>
      <w:r>
        <w:rPr>
          <w:rFonts w:hint="eastAsia" w:ascii="仿宋_GB2312" w:hAnsi="黑体" w:eastAsia="仿宋_GB2312" w:cs="黑体"/>
          <w:color w:val="000000"/>
          <w:sz w:val="32"/>
          <w:szCs w:val="32"/>
          <w:lang w:val="en-US" w:eastAsia="zh-CN"/>
        </w:rPr>
        <w:t>1</w:t>
      </w:r>
      <w:bookmarkStart w:id="0" w:name="_GoBack"/>
      <w:bookmarkEnd w:id="0"/>
    </w:p>
    <w:p w14:paraId="2939A9E2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福建师范大学协和学院第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三届日语演讲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大赛</w:t>
      </w:r>
    </w:p>
    <w:p w14:paraId="04C6F8DD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评分细则</w:t>
      </w:r>
    </w:p>
    <w:p w14:paraId="3641D8A9"/>
    <w:p w14:paraId="18AC77AD">
      <w:pPr>
        <w:spacing w:line="560" w:lineRule="exact"/>
        <w:ind w:firstLine="602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一、内容要求：</w:t>
      </w:r>
      <w:r>
        <w:rPr>
          <w:rFonts w:hint="eastAsia" w:ascii="仿宋_GB2312" w:hAnsi="宋体" w:eastAsia="仿宋_GB2312"/>
          <w:sz w:val="30"/>
          <w:szCs w:val="30"/>
        </w:rPr>
        <w:t>主题鲜明，内容清楚、结构清晰、中心突出，合理展开、阐释充分、证据相关、逻辑性强，内容生动、不枯燥，能吸引听众注意力。</w:t>
      </w:r>
    </w:p>
    <w:p w14:paraId="0684601E">
      <w:pPr>
        <w:spacing w:line="560" w:lineRule="exact"/>
        <w:ind w:firstLine="602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二、语言要求：</w:t>
      </w:r>
      <w:r>
        <w:rPr>
          <w:rFonts w:hint="eastAsia" w:ascii="仿宋_GB2312" w:hAnsi="宋体" w:eastAsia="仿宋_GB2312"/>
          <w:sz w:val="30"/>
          <w:szCs w:val="30"/>
        </w:rPr>
        <w:t>使用标准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日语</w:t>
      </w:r>
      <w:r>
        <w:rPr>
          <w:rFonts w:hint="eastAsia" w:ascii="仿宋_GB2312" w:hAnsi="宋体" w:eastAsia="仿宋_GB2312"/>
          <w:sz w:val="30"/>
          <w:szCs w:val="30"/>
        </w:rPr>
        <w:t>，语言准确（发音清晰，音调、音高合适，用词准确、相关），语言流利（注意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语音</w:t>
      </w:r>
      <w:r>
        <w:rPr>
          <w:rFonts w:hint="eastAsia" w:ascii="仿宋_GB2312" w:hAnsi="宋体" w:eastAsia="仿宋_GB2312"/>
          <w:sz w:val="30"/>
          <w:szCs w:val="30"/>
        </w:rPr>
        <w:t>、语调和节奏等）。</w:t>
      </w:r>
    </w:p>
    <w:p w14:paraId="0605A11B">
      <w:pPr>
        <w:spacing w:line="560" w:lineRule="exact"/>
        <w:ind w:firstLine="602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三、技巧要求：</w:t>
      </w:r>
      <w:r>
        <w:rPr>
          <w:rFonts w:hint="eastAsia" w:ascii="仿宋_GB2312" w:hAnsi="宋体" w:eastAsia="仿宋_GB2312"/>
          <w:sz w:val="30"/>
          <w:szCs w:val="30"/>
        </w:rPr>
        <w:t>自信、有感情与气势；注意手势、眼神与身体语言；幽默感（不能是哑剧式的幽默或调侃）；适当使用修辞手段（比喻、类比等）。</w:t>
      </w:r>
    </w:p>
    <w:p w14:paraId="42BA9498">
      <w:pPr>
        <w:spacing w:line="560" w:lineRule="exact"/>
        <w:ind w:firstLine="602" w:firstLineChars="200"/>
        <w:rPr>
          <w:rFonts w:hint="eastAsia" w:ascii="仿宋_GB2312" w:hAnsi="宋体" w:eastAsia="仿宋_GB2312"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四、时间控制：</w:t>
      </w:r>
      <w:r>
        <w:rPr>
          <w:rFonts w:hint="eastAsia" w:ascii="仿宋_GB2312" w:hAnsi="宋体" w:eastAsia="仿宋_GB2312"/>
          <w:b/>
          <w:bCs/>
          <w:sz w:val="30"/>
          <w:szCs w:val="30"/>
          <w:lang w:val="en-US" w:eastAsia="zh-CN"/>
        </w:rPr>
        <w:t>专业组</w:t>
      </w:r>
      <w:r>
        <w:rPr>
          <w:rFonts w:hint="eastAsia" w:ascii="仿宋_GB2312" w:hAnsi="宋体" w:eastAsia="仿宋_GB2312"/>
          <w:sz w:val="30"/>
          <w:szCs w:val="30"/>
        </w:rPr>
        <w:t>定题演讲在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宋体" w:eastAsia="仿宋_GB2312"/>
          <w:sz w:val="30"/>
          <w:szCs w:val="30"/>
        </w:rPr>
        <w:t>分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45</w:t>
      </w:r>
      <w:r>
        <w:rPr>
          <w:rFonts w:hint="eastAsia" w:ascii="仿宋_GB2312" w:hAnsi="宋体" w:eastAsia="仿宋_GB2312"/>
          <w:sz w:val="30"/>
          <w:szCs w:val="30"/>
        </w:rPr>
        <w:t>秒时有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举牌</w:t>
      </w:r>
      <w:r>
        <w:rPr>
          <w:rFonts w:hint="eastAsia" w:ascii="仿宋_GB2312" w:hAnsi="宋体" w:eastAsia="仿宋_GB2312"/>
          <w:sz w:val="30"/>
          <w:szCs w:val="30"/>
        </w:rPr>
        <w:t>提示，超过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sz w:val="30"/>
          <w:szCs w:val="30"/>
        </w:rPr>
        <w:t>分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钟</w:t>
      </w:r>
      <w:r>
        <w:rPr>
          <w:rFonts w:hint="eastAsia" w:ascii="仿宋_GB2312" w:hAnsi="宋体" w:eastAsia="仿宋_GB2312"/>
          <w:sz w:val="30"/>
          <w:szCs w:val="30"/>
        </w:rPr>
        <w:t>，或不足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宋体" w:eastAsia="仿宋_GB2312"/>
          <w:sz w:val="30"/>
          <w:szCs w:val="30"/>
        </w:rPr>
        <w:t>分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30</w:t>
      </w:r>
      <w:r>
        <w:rPr>
          <w:rFonts w:hint="eastAsia" w:ascii="仿宋_GB2312" w:hAnsi="宋体" w:eastAsia="仿宋_GB2312"/>
          <w:sz w:val="30"/>
          <w:szCs w:val="30"/>
        </w:rPr>
        <w:t>秒，扣0.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sz w:val="30"/>
          <w:szCs w:val="30"/>
        </w:rPr>
        <w:t>-1分；</w:t>
      </w:r>
      <w:r>
        <w:rPr>
          <w:rFonts w:hint="eastAsia" w:ascii="仿宋_GB2312" w:hAnsi="宋体" w:eastAsia="仿宋_GB2312"/>
          <w:b/>
          <w:bCs/>
          <w:sz w:val="30"/>
          <w:szCs w:val="30"/>
          <w:lang w:val="en-US" w:eastAsia="zh-CN"/>
        </w:rPr>
        <w:t>非专业组</w:t>
      </w:r>
      <w:r>
        <w:rPr>
          <w:rFonts w:hint="eastAsia" w:ascii="仿宋_GB2312" w:hAnsi="宋体" w:eastAsia="仿宋_GB2312"/>
          <w:sz w:val="30"/>
          <w:szCs w:val="30"/>
        </w:rPr>
        <w:t>定题演讲在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/>
          <w:sz w:val="30"/>
          <w:szCs w:val="30"/>
        </w:rPr>
        <w:t>分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45</w:t>
      </w:r>
      <w:r>
        <w:rPr>
          <w:rFonts w:hint="eastAsia" w:ascii="仿宋_GB2312" w:hAnsi="宋体" w:eastAsia="仿宋_GB2312"/>
          <w:sz w:val="30"/>
          <w:szCs w:val="30"/>
        </w:rPr>
        <w:t>秒时有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举牌</w:t>
      </w:r>
      <w:r>
        <w:rPr>
          <w:rFonts w:hint="eastAsia" w:ascii="仿宋_GB2312" w:hAnsi="宋体" w:eastAsia="仿宋_GB2312"/>
          <w:sz w:val="30"/>
          <w:szCs w:val="30"/>
        </w:rPr>
        <w:t>提示，超过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宋体" w:eastAsia="仿宋_GB2312"/>
          <w:sz w:val="30"/>
          <w:szCs w:val="30"/>
        </w:rPr>
        <w:t>分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钟</w:t>
      </w:r>
      <w:r>
        <w:rPr>
          <w:rFonts w:hint="eastAsia" w:ascii="仿宋_GB2312" w:hAnsi="宋体" w:eastAsia="仿宋_GB2312"/>
          <w:sz w:val="30"/>
          <w:szCs w:val="30"/>
        </w:rPr>
        <w:t>，或不足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/>
          <w:sz w:val="30"/>
          <w:szCs w:val="30"/>
        </w:rPr>
        <w:t>分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30</w:t>
      </w:r>
      <w:r>
        <w:rPr>
          <w:rFonts w:hint="eastAsia" w:ascii="仿宋_GB2312" w:hAnsi="宋体" w:eastAsia="仿宋_GB2312"/>
          <w:sz w:val="30"/>
          <w:szCs w:val="30"/>
        </w:rPr>
        <w:t>秒，扣0.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sz w:val="30"/>
          <w:szCs w:val="30"/>
        </w:rPr>
        <w:t>-1分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；</w:t>
      </w:r>
      <w:r>
        <w:rPr>
          <w:rFonts w:hint="eastAsia" w:ascii="仿宋_GB2312" w:hAnsi="宋体" w:eastAsia="仿宋_GB2312"/>
          <w:sz w:val="30"/>
          <w:szCs w:val="30"/>
        </w:rPr>
        <w:t>即兴演讲在1分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钟</w:t>
      </w:r>
      <w:r>
        <w:rPr>
          <w:rFonts w:hint="eastAsia" w:ascii="仿宋_GB2312" w:hAnsi="宋体" w:eastAsia="仿宋_GB2312"/>
          <w:sz w:val="30"/>
          <w:szCs w:val="30"/>
        </w:rPr>
        <w:t>时有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举牌</w:t>
      </w:r>
      <w:r>
        <w:rPr>
          <w:rFonts w:hint="eastAsia" w:ascii="仿宋_GB2312" w:hAnsi="宋体" w:eastAsia="仿宋_GB2312"/>
          <w:sz w:val="30"/>
          <w:szCs w:val="30"/>
        </w:rPr>
        <w:t>提示，超过2分，或不足1分，扣0.5-1分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。</w:t>
      </w:r>
    </w:p>
    <w:p w14:paraId="176C7A4D">
      <w:pPr>
        <w:spacing w:line="560" w:lineRule="exact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五、评分标准（总分100分）：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1361"/>
        <w:gridCol w:w="1655"/>
        <w:gridCol w:w="1490"/>
      </w:tblGrid>
      <w:tr w14:paraId="2C4C54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2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D7CD6">
            <w:pPr>
              <w:widowControl/>
              <w:jc w:val="center"/>
              <w:rPr>
                <w:rFonts w:ascii="仿宋_GB2312" w:hAnsi="Arial" w:eastAsia="仿宋_GB2312" w:cs="Arial"/>
                <w:kern w:val="0"/>
                <w:sz w:val="30"/>
                <w:szCs w:val="30"/>
              </w:rPr>
            </w:pP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  <w:t xml:space="preserve">定题演讲 </w:t>
            </w: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  <w:lang w:val="en-US" w:eastAsia="zh-CN"/>
              </w:rPr>
              <w:t>7</w:t>
            </w: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  <w:t>0%</w:t>
            </w:r>
          </w:p>
        </w:tc>
        <w:tc>
          <w:tcPr>
            <w:tcW w:w="3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B52DA">
            <w:pPr>
              <w:widowControl/>
              <w:jc w:val="center"/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</w:pP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  <w:t xml:space="preserve">即兴演讲 </w:t>
            </w: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  <w:t>0%</w:t>
            </w:r>
          </w:p>
        </w:tc>
      </w:tr>
      <w:tr w14:paraId="4D99A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8A36F">
            <w:pPr>
              <w:widowControl/>
              <w:jc w:val="center"/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</w:pP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  <w:t>内容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F1CEB">
            <w:pPr>
              <w:widowControl/>
              <w:jc w:val="center"/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</w:pP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  <w:t>0分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BD0D3">
            <w:pPr>
              <w:widowControl/>
              <w:jc w:val="center"/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</w:pP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  <w:t>内容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02A9A">
            <w:pPr>
              <w:widowControl/>
              <w:jc w:val="center"/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</w:pP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  <w:t>0分</w:t>
            </w:r>
          </w:p>
        </w:tc>
      </w:tr>
      <w:tr w14:paraId="0C8C1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8E80C">
            <w:pPr>
              <w:widowControl/>
              <w:jc w:val="center"/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</w:pP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  <w:t>语言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CBAF4">
            <w:pPr>
              <w:widowControl/>
              <w:jc w:val="center"/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</w:pP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  <w:t>30分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427EA">
            <w:pPr>
              <w:widowControl/>
              <w:jc w:val="center"/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</w:pP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  <w:t>语言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632AB">
            <w:pPr>
              <w:widowControl/>
              <w:jc w:val="center"/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</w:pP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  <w:t>30分</w:t>
            </w:r>
          </w:p>
        </w:tc>
      </w:tr>
      <w:tr w14:paraId="41CFE8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B1DEF">
            <w:pPr>
              <w:widowControl/>
              <w:jc w:val="center"/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</w:pP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  <w:t>技巧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40C1C">
            <w:pPr>
              <w:widowControl/>
              <w:jc w:val="center"/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</w:pP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  <w:t>0分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1B790">
            <w:pPr>
              <w:widowControl/>
              <w:jc w:val="center"/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</w:pP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  <w:t>技巧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23F3D">
            <w:pPr>
              <w:widowControl/>
              <w:jc w:val="center"/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</w:pP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  <w:lang w:val="en-US" w:eastAsia="zh-CN"/>
              </w:rPr>
              <w:t>2</w:t>
            </w:r>
            <w:r>
              <w:rPr>
                <w:rFonts w:ascii="仿宋_GB2312" w:hAnsi="Arial" w:eastAsia="仿宋_GB2312" w:cs="Arial"/>
                <w:kern w:val="0"/>
                <w:sz w:val="30"/>
                <w:szCs w:val="30"/>
              </w:rPr>
              <w:t>0</w:t>
            </w:r>
            <w:r>
              <w:rPr>
                <w:rFonts w:hint="eastAsia" w:ascii="仿宋_GB2312" w:hAnsi="Arial" w:eastAsia="仿宋_GB2312" w:cs="Arial"/>
                <w:kern w:val="0"/>
                <w:sz w:val="30"/>
                <w:szCs w:val="30"/>
              </w:rPr>
              <w:t>分</w:t>
            </w:r>
          </w:p>
        </w:tc>
      </w:tr>
    </w:tbl>
    <w:p w14:paraId="44A295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B4C6A44-C33B-4181-B6E0-FE499621195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6671E56-5B27-4A67-AF3F-62AEF3F7B5B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F9DF7616-71E3-4E32-9024-06879674A06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E3A7F13-763B-4642-9CBC-125CFCA566D4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862EC6A1-3650-4F4A-AD56-D6D7B4677C3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2ZTA2ZWE4MDhjODAxYjY1MjI5OWExZjllYTc2N2IifQ=="/>
  </w:docVars>
  <w:rsids>
    <w:rsidRoot w:val="00000000"/>
    <w:rsid w:val="08617CB2"/>
    <w:rsid w:val="0BCD245D"/>
    <w:rsid w:val="10447476"/>
    <w:rsid w:val="133D42EA"/>
    <w:rsid w:val="194B7296"/>
    <w:rsid w:val="1D8E3BF5"/>
    <w:rsid w:val="1DA76CDF"/>
    <w:rsid w:val="2B823A70"/>
    <w:rsid w:val="2BA86F48"/>
    <w:rsid w:val="2C085E4B"/>
    <w:rsid w:val="2C790487"/>
    <w:rsid w:val="317270A2"/>
    <w:rsid w:val="3E795B32"/>
    <w:rsid w:val="4A4169BE"/>
    <w:rsid w:val="5848290C"/>
    <w:rsid w:val="5AE313C8"/>
    <w:rsid w:val="60714E01"/>
    <w:rsid w:val="62416CF6"/>
    <w:rsid w:val="67DD0FCE"/>
    <w:rsid w:val="69E623BC"/>
    <w:rsid w:val="6A3E57F7"/>
    <w:rsid w:val="7B9D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402</Characters>
  <Lines>0</Lines>
  <Paragraphs>0</Paragraphs>
  <TotalTime>2</TotalTime>
  <ScaleCrop>false</ScaleCrop>
  <LinksUpToDate>false</LinksUpToDate>
  <CharactersWithSpaces>408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2023-11-03T07:58:00Z</dcterms:created>
  <dc:creator>wcscyy</dc:creator>
  <cp:lastModifiedBy>爱吃蛋黄卷.</cp:lastModifiedBy>
  <dcterms:modified xsi:type="dcterms:W3CDTF">2026-03-23T06:41:56Z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522B16B4C1E442608808C3330A618921_12</vt:lpwstr>
  </property>
  <property fmtid="{D5CDD505-2E9C-101B-9397-08002B2CF9AE}" pid="4" name="KSOTemplateDocerSaveRecord">
    <vt:lpwstr>eyJoZGlkIjoiY2FlOTM3MDczOTkxOGRhMzAyYzBmMDc4MDY3OTc5NWMiLCJ1c2VySWQiOiI0NjMxMzQxMzEifQ==</vt:lpwstr>
  </property>
</Properties>
</file>