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DC233">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方正小标宋简体" w:hAnsi="仿宋" w:eastAsia="方正小标宋简体" w:cs="方正小标宋简体"/>
          <w:kern w:val="2"/>
          <w:sz w:val="44"/>
          <w:szCs w:val="44"/>
          <w:u w:val="none"/>
          <w:lang w:val="en-US" w:eastAsia="zh-CN" w:bidi="ar-SA"/>
          <w14:ligatures w14:val="standardContextual"/>
        </w:rPr>
      </w:pPr>
      <w:r>
        <w:rPr>
          <w:rFonts w:hint="eastAsia" w:ascii="方正小标宋简体" w:hAnsi="仿宋" w:eastAsia="方正小标宋简体" w:cs="方正小标宋简体"/>
          <w:kern w:val="2"/>
          <w:sz w:val="44"/>
          <w:szCs w:val="44"/>
          <w:u w:val="none"/>
          <w:lang w:val="en-US" w:eastAsia="zh-CN" w:bidi="ar-SA"/>
          <w14:ligatures w14:val="standardContextual"/>
        </w:rPr>
        <w:t>关于举办福建师范大学协和学院第</w:t>
      </w:r>
      <w:r>
        <w:rPr>
          <w:rFonts w:hint="eastAsia" w:ascii="方正小标宋简体" w:hAnsi="仿宋" w:eastAsia="方正小标宋简体" w:cs="方正小标宋简体"/>
          <w:kern w:val="2"/>
          <w:sz w:val="44"/>
          <w:szCs w:val="44"/>
          <w:u w:val="none"/>
          <w:lang w:val="en-US" w:eastAsia="zh-CN" w:bidi="ar-SA"/>
          <w14:ligatures w14:val="standardContextual"/>
        </w:rPr>
        <w:t>三</w:t>
      </w:r>
      <w:r>
        <w:rPr>
          <w:rFonts w:hint="eastAsia" w:ascii="方正小标宋简体" w:hAnsi="仿宋" w:eastAsia="方正小标宋简体" w:cs="方正小标宋简体"/>
          <w:kern w:val="2"/>
          <w:sz w:val="44"/>
          <w:szCs w:val="44"/>
          <w:u w:val="none"/>
          <w:lang w:val="en-US" w:eastAsia="zh-CN" w:bidi="ar-SA"/>
          <w14:ligatures w14:val="standardContextual"/>
        </w:rPr>
        <w:t>届</w:t>
      </w:r>
    </w:p>
    <w:p w14:paraId="42A180CA">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黑体" w:hAnsi="黑体" w:eastAsia="黑体" w:cs="黑体"/>
          <w:sz w:val="36"/>
          <w:szCs w:val="36"/>
        </w:rPr>
      </w:pPr>
      <w:r>
        <w:rPr>
          <w:rFonts w:hint="eastAsia" w:ascii="方正小标宋简体" w:hAnsi="仿宋" w:eastAsia="方正小标宋简体" w:cs="方正小标宋简体"/>
          <w:kern w:val="2"/>
          <w:sz w:val="44"/>
          <w:szCs w:val="44"/>
          <w:u w:val="none"/>
          <w:lang w:val="en-US" w:eastAsia="zh-CN" w:bidi="ar-SA"/>
          <w14:ligatures w14:val="standardContextual"/>
        </w:rPr>
        <w:t>日语演讲大赛的通知</w:t>
      </w:r>
    </w:p>
    <w:p w14:paraId="5DB0C852">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36"/>
          <w:szCs w:val="36"/>
        </w:rPr>
      </w:pPr>
    </w:p>
    <w:p w14:paraId="425C85A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各系、国际教育学院：</w:t>
      </w:r>
    </w:p>
    <w:p w14:paraId="2C1124B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为进一步丰富校园文化生活，提升我院学生日语综合运用能力，经研究，决定举办学院第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届日语演讲大赛。现将有关事项通知如下：</w:t>
      </w:r>
    </w:p>
    <w:p w14:paraId="4455955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一、主办单位</w:t>
      </w:r>
    </w:p>
    <w:p w14:paraId="460EBC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福建师范大学协和学院创新创业学院</w:t>
      </w:r>
    </w:p>
    <w:p w14:paraId="7325985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二、承办单位</w:t>
      </w:r>
    </w:p>
    <w:p w14:paraId="3949F21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福建师范大学协和学院外语系</w:t>
      </w:r>
    </w:p>
    <w:p w14:paraId="4CA6BE4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三、参赛对象及比赛分组</w:t>
      </w:r>
    </w:p>
    <w:p w14:paraId="1C68AA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参赛对象：全体在校生。</w:t>
      </w:r>
    </w:p>
    <w:p w14:paraId="7AF4747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比赛分组：专业组、非专业组。</w:t>
      </w:r>
    </w:p>
    <w:p w14:paraId="2ADA0363">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四、比赛时间</w:t>
      </w:r>
    </w:p>
    <w:p w14:paraId="7FC619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rPr>
        <w:t>4</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日</w:t>
      </w:r>
    </w:p>
    <w:p w14:paraId="1DFAA5A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五、比赛题目</w:t>
      </w:r>
    </w:p>
    <w:p w14:paraId="6D4735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（一）专业组</w:t>
      </w:r>
    </w:p>
    <w:p w14:paraId="56E099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定题演讲：</w:t>
      </w:r>
    </w:p>
    <w:p w14:paraId="6B1B1B7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题目：「さまどまな文明·文化が互いに尊重し、共に繁栄する『文明の庭園』において、中国がより美しく調和のとれた未来を築くために世界にもたらしているもの」（文明百花园，中国共芳华）</w:t>
      </w:r>
    </w:p>
    <w:p w14:paraId="6C7898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要求：围绕主题</w:t>
      </w:r>
      <w:r>
        <w:rPr>
          <w:rFonts w:hint="eastAsia" w:ascii="仿宋_GB2312" w:hAnsi="仿宋_GB2312" w:eastAsia="仿宋_GB2312" w:cs="仿宋_GB2312"/>
          <w:sz w:val="32"/>
          <w:szCs w:val="32"/>
          <w:lang w:val="en-US" w:eastAsia="zh-CN"/>
        </w:rPr>
        <w:t>展开</w:t>
      </w:r>
      <w:r>
        <w:rPr>
          <w:rFonts w:hint="eastAsia" w:ascii="仿宋_GB2312" w:hAnsi="仿宋_GB2312" w:eastAsia="仿宋_GB2312" w:cs="仿宋_GB2312"/>
          <w:sz w:val="32"/>
          <w:szCs w:val="32"/>
          <w:lang w:eastAsia="zh-CN"/>
        </w:rPr>
        <w:t>演讲，</w:t>
      </w:r>
      <w:r>
        <w:rPr>
          <w:rFonts w:hint="eastAsia" w:ascii="仿宋_GB2312" w:hAnsi="仿宋_GB2312" w:eastAsia="仿宋_GB2312" w:cs="仿宋_GB2312"/>
          <w:sz w:val="32"/>
          <w:szCs w:val="32"/>
          <w:lang w:val="en-US" w:eastAsia="zh-CN"/>
        </w:rPr>
        <w:t>题目自拟</w:t>
      </w:r>
      <w:r>
        <w:rPr>
          <w:rFonts w:hint="eastAsia" w:ascii="仿宋_GB2312" w:hAnsi="仿宋_GB2312" w:eastAsia="仿宋_GB2312" w:cs="仿宋_GB2312"/>
          <w:sz w:val="32"/>
          <w:szCs w:val="32"/>
          <w:lang w:eastAsia="zh-CN"/>
        </w:rPr>
        <w:t>，时间控制在</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秒到</w:t>
      </w:r>
      <w:r>
        <w:rPr>
          <w:rFonts w:hint="eastAsia" w:ascii="仿宋_GB2312" w:hAnsi="仿宋_GB2312" w:eastAsia="仿宋_GB2312" w:cs="仿宋_GB2312"/>
          <w:sz w:val="32"/>
          <w:szCs w:val="32"/>
          <w:lang w:val="en-US"/>
        </w:rPr>
        <w:t>4</w:t>
      </w:r>
      <w:r>
        <w:rPr>
          <w:rFonts w:hint="eastAsia" w:ascii="仿宋_GB2312" w:hAnsi="仿宋_GB2312" w:eastAsia="仿宋_GB2312" w:cs="仿宋_GB2312"/>
          <w:sz w:val="32"/>
          <w:szCs w:val="32"/>
          <w:lang w:eastAsia="zh-CN"/>
        </w:rPr>
        <w:t>分钟以内。演讲内容仅限于未发表过的本人原创稿。）</w:t>
      </w:r>
    </w:p>
    <w:p w14:paraId="2E8C4B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即兴演讲：围绕所给题目展开</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秒左右的即兴演讲。</w:t>
      </w:r>
    </w:p>
    <w:p w14:paraId="69F220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（二）非专业组</w:t>
      </w:r>
    </w:p>
    <w:p w14:paraId="4AB5A88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定题演讲：「2025年の私、そして未来への展望」（2025年的我以及对未来的展望）（要求：围绕主题</w:t>
      </w:r>
      <w:r>
        <w:rPr>
          <w:rFonts w:hint="eastAsia" w:ascii="仿宋_GB2312" w:hAnsi="仿宋_GB2312" w:eastAsia="仿宋_GB2312" w:cs="仿宋_GB2312"/>
          <w:sz w:val="32"/>
          <w:szCs w:val="32"/>
          <w:lang w:val="en-US" w:eastAsia="zh-CN"/>
        </w:rPr>
        <w:t>展开</w:t>
      </w:r>
      <w:r>
        <w:rPr>
          <w:rFonts w:hint="eastAsia" w:ascii="仿宋_GB2312" w:hAnsi="仿宋_GB2312" w:eastAsia="仿宋_GB2312" w:cs="仿宋_GB2312"/>
          <w:sz w:val="32"/>
          <w:szCs w:val="32"/>
          <w:lang w:eastAsia="zh-CN"/>
        </w:rPr>
        <w:t>演讲，时间控制在</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秒到</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分钟以内。演讲内容仅限于未发表过的本人原创稿。）</w:t>
      </w:r>
    </w:p>
    <w:p w14:paraId="4931DC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即兴演讲：围绕所给题目展开</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秒左右的即兴演讲。</w:t>
      </w:r>
    </w:p>
    <w:p w14:paraId="7400D75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六、比赛流程与形式</w:t>
      </w:r>
    </w:p>
    <w:p w14:paraId="7726B1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各院系负责人于</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日前将报名表和汇总表以院系为单位汇总后发送至邮箱</w:t>
      </w:r>
      <w:r>
        <w:rPr>
          <w:rFonts w:hint="eastAsia" w:ascii="仿宋_GB2312" w:hAnsi="仿宋_GB2312" w:eastAsia="仿宋_GB2312" w:cs="仿宋_GB2312"/>
          <w:sz w:val="32"/>
          <w:szCs w:val="32"/>
          <w:lang w:val="en-US"/>
        </w:rPr>
        <w:t>:3480536644@qq.com</w:t>
      </w:r>
      <w:r>
        <w:rPr>
          <w:rFonts w:hint="eastAsia" w:ascii="仿宋_GB2312" w:hAnsi="仿宋_GB2312" w:eastAsia="仿宋_GB2312" w:cs="仿宋_GB2312"/>
          <w:sz w:val="32"/>
          <w:szCs w:val="32"/>
          <w:lang w:eastAsia="zh-CN"/>
        </w:rPr>
        <w:t>。比赛形式分为定题演讲、即兴演讲环节，</w:t>
      </w:r>
      <w:r>
        <w:rPr>
          <w:rFonts w:hint="eastAsia" w:ascii="仿宋_GB2312" w:hAnsi="仿宋_GB2312" w:eastAsia="仿宋_GB2312" w:cs="仿宋_GB2312"/>
          <w:sz w:val="32"/>
          <w:szCs w:val="32"/>
        </w:rPr>
        <w:t>选手出场顺序抽签决定。</w:t>
      </w:r>
    </w:p>
    <w:p w14:paraId="2974573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七、奖项设置</w:t>
      </w:r>
    </w:p>
    <w:p w14:paraId="29C60C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按得分高低分别评出特等奖、一等奖、二等奖、三等奖若干（具体根据参赛人数确定）。</w:t>
      </w:r>
    </w:p>
    <w:p w14:paraId="1AD0DFD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八、联系方式</w:t>
      </w:r>
    </w:p>
    <w:p w14:paraId="0D78CE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联系人：</w:t>
      </w:r>
      <w:r>
        <w:rPr>
          <w:rFonts w:hint="eastAsia" w:ascii="仿宋_GB2312" w:hAnsi="仿宋_GB2312" w:eastAsia="仿宋_GB2312" w:cs="仿宋_GB2312"/>
          <w:sz w:val="32"/>
          <w:szCs w:val="32"/>
          <w:lang w:val="en-US" w:eastAsia="zh-CN"/>
        </w:rPr>
        <w:t>朱紫琳</w:t>
      </w:r>
      <w:r>
        <w:rPr>
          <w:rFonts w:hint="eastAsia" w:ascii="仿宋_GB2312" w:hAnsi="仿宋_GB2312" w:eastAsia="仿宋_GB2312" w:cs="仿宋_GB2312"/>
          <w:sz w:val="32"/>
          <w:szCs w:val="32"/>
          <w:lang w:eastAsia="zh-CN"/>
        </w:rPr>
        <w:t>，联系电话：</w:t>
      </w:r>
      <w:r>
        <w:rPr>
          <w:rFonts w:hint="eastAsia" w:ascii="仿宋_GB2312" w:hAnsi="仿宋_GB2312" w:eastAsia="仿宋_GB2312" w:cs="仿宋_GB2312"/>
          <w:sz w:val="32"/>
          <w:szCs w:val="32"/>
          <w:lang w:val="en-US"/>
        </w:rPr>
        <w:t>19859789003</w:t>
      </w:r>
      <w:r>
        <w:rPr>
          <w:rFonts w:hint="eastAsia" w:ascii="仿宋_GB2312" w:hAnsi="仿宋_GB2312" w:eastAsia="仿宋_GB2312" w:cs="仿宋_GB2312"/>
          <w:sz w:val="32"/>
          <w:szCs w:val="32"/>
          <w:lang w:eastAsia="zh-CN"/>
        </w:rPr>
        <w:t>。</w:t>
      </w:r>
    </w:p>
    <w:p w14:paraId="3C238D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九、本次活动规程未尽事宜，由承办单位负责解释。</w:t>
      </w:r>
    </w:p>
    <w:p w14:paraId="33DB8AF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14:paraId="285790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w:t>
      </w:r>
      <w:r>
        <w:rPr>
          <w:rFonts w:hint="eastAsia" w:ascii="仿宋_GB2312" w:hAnsi="仿宋_GB2312" w:eastAsia="仿宋_GB2312" w:cs="仿宋_GB2312"/>
          <w:sz w:val="32"/>
          <w:szCs w:val="32"/>
          <w:lang w:val="en-US" w:eastAsia="zh-CN"/>
        </w:rPr>
        <w:t xml:space="preserve">件：  </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福建师范大学协和学院第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届日语演讲大赛评分细则</w:t>
      </w:r>
    </w:p>
    <w:p w14:paraId="0BA36551">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福建师范大学协和学院第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届日语演讲大赛报名表</w:t>
      </w:r>
    </w:p>
    <w:p w14:paraId="69ECAF59">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福建师范大学协和学院第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届日语演讲大赛汇总表</w:t>
      </w:r>
    </w:p>
    <w:p w14:paraId="5F3D40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文件下载</w:t>
      </w:r>
      <w:r>
        <w:rPr>
          <w:rFonts w:hint="eastAsia" w:ascii="仿宋_GB2312" w:hAnsi="仿宋_GB2312" w:eastAsia="仿宋_GB2312" w:cs="仿宋_GB2312"/>
          <w:sz w:val="32"/>
          <w:szCs w:val="32"/>
          <w:lang w:eastAsia="zh-CN"/>
        </w:rPr>
        <w:t>：</w:t>
      </w:r>
    </w:p>
    <w:p w14:paraId="1E8BE1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2A1057F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0D859A7F">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default" w:ascii="仿宋_GB2312" w:hAnsi="宋体" w:eastAsia="仿宋_GB2312"/>
          <w:kern w:val="0"/>
          <w:sz w:val="32"/>
          <w:szCs w:val="32"/>
          <w:lang w:val="en-US" w:eastAsia="zh-CN"/>
        </w:rPr>
      </w:pPr>
      <w:r>
        <w:rPr>
          <w:rFonts w:hint="eastAsia" w:ascii="仿宋_GB2312" w:hAnsi="宋体" w:eastAsia="仿宋_GB2312"/>
          <w:kern w:val="0"/>
          <w:sz w:val="32"/>
          <w:szCs w:val="32"/>
        </w:rPr>
        <w:t>福建师范大学协和学院</w:t>
      </w:r>
      <w:r>
        <w:rPr>
          <w:rFonts w:hint="eastAsia" w:ascii="仿宋_GB2312" w:hAnsi="宋体" w:eastAsia="仿宋_GB2312"/>
          <w:kern w:val="0"/>
          <w:sz w:val="32"/>
          <w:szCs w:val="32"/>
          <w:lang w:val="en-US" w:eastAsia="zh-CN"/>
        </w:rPr>
        <w:t>创新创业学院</w:t>
      </w:r>
    </w:p>
    <w:p w14:paraId="64BD00C0">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宋体" w:eastAsia="仿宋_GB2312"/>
          <w:kern w:val="0"/>
          <w:sz w:val="32"/>
          <w:szCs w:val="32"/>
        </w:rPr>
        <w:t>2026年3月2</w:t>
      </w:r>
      <w:r>
        <w:rPr>
          <w:rFonts w:hint="eastAsia" w:ascii="仿宋_GB2312" w:hAnsi="宋体" w:eastAsia="仿宋_GB2312"/>
          <w:kern w:val="0"/>
          <w:sz w:val="32"/>
          <w:szCs w:val="32"/>
          <w:lang w:val="en-US" w:eastAsia="zh-CN"/>
        </w:rPr>
        <w:t>6</w:t>
      </w:r>
      <w:bookmarkStart w:id="0" w:name="_GoBack"/>
      <w:bookmarkEnd w:id="0"/>
      <w:r>
        <w:rPr>
          <w:rFonts w:hint="eastAsia" w:ascii="仿宋_GB2312" w:hAnsi="宋体" w:eastAsia="仿宋_GB2312"/>
          <w:kern w:val="0"/>
          <w:sz w:val="32"/>
          <w:szCs w:val="32"/>
        </w:rPr>
        <w:t>日</w:t>
      </w:r>
      <w:r>
        <w:rPr>
          <w:rFonts w:hint="eastAsia" w:ascii="仿宋_GB2312" w:hAnsi="宋体" w:eastAsia="仿宋_GB2312"/>
          <w:kern w:val="0"/>
          <w:sz w:val="32"/>
          <w:szCs w:val="32"/>
          <w:lang w:val="en-US" w:eastAsia="zh-CN"/>
        </w:rPr>
        <w:t xml:space="preserve">       </w:t>
      </w:r>
    </w:p>
    <w:p w14:paraId="2D57002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28"/>
          <w:szCs w:val="36"/>
        </w:rPr>
      </w:pPr>
    </w:p>
    <w:p w14:paraId="1D940CCE">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lang w:eastAsia="zh-CN"/>
        </w:rPr>
        <w:t> </w:t>
      </w:r>
    </w:p>
    <w:p w14:paraId="0E9D0DAF">
      <w:pPr>
        <w:keepNext w:val="0"/>
        <w:keepLines w:val="0"/>
        <w:pageBreakBefore w:val="0"/>
        <w:kinsoku/>
        <w:wordWrap/>
        <w:overflowPunct/>
        <w:topLinePunct w:val="0"/>
        <w:autoSpaceDE/>
        <w:autoSpaceDN/>
        <w:bidi w:val="0"/>
        <w:adjustRightInd/>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E3AB6"/>
    <w:rsid w:val="2F372B33"/>
    <w:rsid w:val="4CEE3AB6"/>
    <w:rsid w:val="50F1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735</Words>
  <Characters>786</Characters>
  <Lines>0</Lines>
  <Paragraphs>0</Paragraphs>
  <TotalTime>0</TotalTime>
  <ScaleCrop>false</ScaleCrop>
  <LinksUpToDate>false</LinksUpToDate>
  <CharactersWithSpaces>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2026-03-23T05:20:00Z</dcterms:created>
  <dc:creator>爱吃蛋黄卷.</dc:creator>
  <cp:lastModifiedBy>菄菄</cp:lastModifiedBy>
  <dcterms:modified xsi:type="dcterms:W3CDTF">2026-03-26T01:25:11Z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13B952C03B854A3B8BE4EDAF8B216F59_11</vt:lpwstr>
  </property>
  <property fmtid="{D5CDD505-2E9C-101B-9397-08002B2CF9AE}" pid="4" name="KSOTemplateDocerSaveRecord">
    <vt:lpwstr>eyJoZGlkIjoiMmFhZDhlNDVjNTcwOGE3N2EzZDgyZjNkYjI0OWJiYzIiLCJ1c2VySWQiOiIxMTk4MjM5OTIxIn0=</vt:lpwstr>
  </property>
</Properties>
</file>