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C720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Cs/>
          <w:sz w:val="32"/>
          <w:szCs w:val="32"/>
          <w:lang w:val="en-US" w:eastAsia="zh-CN"/>
        </w:rPr>
      </w:pPr>
    </w:p>
    <w:p w14:paraId="42253BA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Cs/>
          <w:sz w:val="32"/>
          <w:szCs w:val="32"/>
          <w:lang w:val="en-US" w:eastAsia="zh-CN"/>
        </w:rPr>
      </w:pPr>
    </w:p>
    <w:p w14:paraId="28D7AB5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Cs/>
          <w:sz w:val="32"/>
          <w:szCs w:val="32"/>
          <w:lang w:val="en-US" w:eastAsia="zh-CN"/>
        </w:rPr>
      </w:pPr>
    </w:p>
    <w:p w14:paraId="56462DC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bCs/>
          <w:sz w:val="32"/>
          <w:szCs w:val="32"/>
          <w:lang w:val="en-US" w:eastAsia="zh-CN"/>
        </w:rPr>
      </w:pPr>
    </w:p>
    <w:p w14:paraId="7A3E2D3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协院创〔202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〕号</w:t>
      </w:r>
    </w:p>
    <w:p w14:paraId="35EC31B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rPr>
      </w:pPr>
    </w:p>
    <w:p w14:paraId="3A618F8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sz w:val="32"/>
          <w:szCs w:val="32"/>
          <w:lang w:val="en-US" w:eastAsia="zh-CN"/>
        </w:rPr>
      </w:pPr>
    </w:p>
    <w:p w14:paraId="12BC60B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sz w:val="44"/>
          <w:szCs w:val="44"/>
          <w:lang w:val="en-US" w:eastAsia="zh-CN"/>
        </w:rPr>
      </w:pPr>
      <w:r>
        <w:rPr>
          <w:rFonts w:hint="eastAsia" w:ascii="方正小标宋简体" w:hAnsi="宋体" w:eastAsia="方正小标宋简体" w:cs="宋体"/>
          <w:bCs/>
          <w:sz w:val="44"/>
          <w:szCs w:val="44"/>
          <w:lang w:val="en-US" w:eastAsia="zh-CN"/>
        </w:rPr>
        <w:t>关于公布福建师范大学协和学院第二届</w:t>
      </w:r>
    </w:p>
    <w:p w14:paraId="7D869D0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微软雅黑" w:hAnsi="微软雅黑" w:eastAsia="微软雅黑" w:cs="微软雅黑"/>
          <w:b/>
          <w:bCs/>
          <w:sz w:val="32"/>
          <w:szCs w:val="32"/>
          <w:lang w:val="en-US" w:eastAsia="zh-CN"/>
        </w:rPr>
      </w:pPr>
      <w:r>
        <w:rPr>
          <w:rFonts w:hint="eastAsia" w:ascii="方正小标宋简体" w:hAnsi="宋体" w:eastAsia="方正小标宋简体" w:cs="宋体"/>
          <w:bCs/>
          <w:sz w:val="44"/>
          <w:szCs w:val="44"/>
          <w:lang w:val="en-US" w:eastAsia="zh-CN"/>
        </w:rPr>
        <w:t>数智制造商业综合能力大赛获奖名单的通知</w:t>
      </w:r>
    </w:p>
    <w:p w14:paraId="666679E8">
      <w:pPr>
        <w:jc w:val="left"/>
        <w:rPr>
          <w:rFonts w:hint="eastAsia" w:ascii="微软雅黑" w:hAnsi="微软雅黑" w:eastAsia="微软雅黑" w:cs="微软雅黑"/>
          <w:b w:val="0"/>
          <w:bCs w:val="0"/>
          <w:sz w:val="24"/>
          <w:szCs w:val="24"/>
          <w:lang w:val="en-US" w:eastAsia="zh-CN"/>
        </w:rPr>
      </w:pPr>
    </w:p>
    <w:p w14:paraId="40438F3A">
      <w:pPr>
        <w:keepNext w:val="0"/>
        <w:keepLines w:val="0"/>
        <w:pageBreakBefore w:val="0"/>
        <w:widowControl/>
        <w:kinsoku/>
        <w:wordWrap/>
        <w:overflowPunct/>
        <w:topLinePunct w:val="0"/>
        <w:autoSpaceDE/>
        <w:autoSpaceDN/>
        <w:bidi w:val="0"/>
        <w:adjustRightInd/>
        <w:snapToGrid/>
        <w:spacing w:after="150"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各系、国际教育学院：</w:t>
      </w:r>
    </w:p>
    <w:p w14:paraId="65498371">
      <w:pPr>
        <w:keepNext w:val="0"/>
        <w:keepLines w:val="0"/>
        <w:pageBreakBefore w:val="0"/>
        <w:widowControl/>
        <w:kinsoku/>
        <w:wordWrap/>
        <w:overflowPunct/>
        <w:topLinePunct w:val="0"/>
        <w:autoSpaceDE/>
        <w:autoSpaceDN/>
        <w:bidi w:val="0"/>
        <w:adjustRightInd/>
        <w:snapToGrid/>
        <w:spacing w:after="15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根据《关于举办福建师范大学协和学院第二届数智制造商业综合能力大赛的通知》（协院创〔2025〕34号）精神，福建师范大学协和学院第二届数智制造商业综合能力大赛</w:t>
      </w:r>
      <w:r>
        <w:rPr>
          <w:rFonts w:hint="default" w:ascii="仿宋_GB2312" w:hAnsi="仿宋_GB2312" w:eastAsia="仿宋_GB2312" w:cs="仿宋_GB2312"/>
          <w:sz w:val="32"/>
          <w:szCs w:val="32"/>
          <w:lang w:val="en-US" w:eastAsia="zh-CN"/>
        </w:rPr>
        <w:t>已</w:t>
      </w:r>
      <w:r>
        <w:rPr>
          <w:rFonts w:hint="eastAsia" w:ascii="仿宋_GB2312" w:hAnsi="仿宋_GB2312" w:eastAsia="仿宋_GB2312" w:cs="仿宋_GB2312"/>
          <w:sz w:val="32"/>
          <w:szCs w:val="32"/>
          <w:lang w:val="en-US" w:eastAsia="zh-CN"/>
        </w:rPr>
        <w:t>顺利</w:t>
      </w:r>
      <w:r>
        <w:rPr>
          <w:rFonts w:hint="default" w:ascii="仿宋_GB2312" w:hAnsi="仿宋_GB2312" w:eastAsia="仿宋_GB2312" w:cs="仿宋_GB2312"/>
          <w:sz w:val="32"/>
          <w:szCs w:val="32"/>
          <w:lang w:val="en-US" w:eastAsia="zh-CN"/>
        </w:rPr>
        <w:t>举行并圆满落幕。经</w:t>
      </w:r>
      <w:r>
        <w:rPr>
          <w:rFonts w:hint="eastAsia" w:ascii="仿宋_GB2312" w:hAnsi="仿宋_GB2312" w:eastAsia="仿宋_GB2312" w:cs="仿宋_GB2312"/>
          <w:sz w:val="32"/>
          <w:szCs w:val="32"/>
          <w:lang w:val="en-US" w:eastAsia="zh-CN"/>
        </w:rPr>
        <w:t>赛事</w:t>
      </w:r>
      <w:r>
        <w:rPr>
          <w:rFonts w:hint="default" w:ascii="仿宋_GB2312" w:hAnsi="仿宋_GB2312" w:eastAsia="仿宋_GB2312" w:cs="仿宋_GB2312"/>
          <w:sz w:val="32"/>
          <w:szCs w:val="32"/>
          <w:lang w:val="en-US" w:eastAsia="zh-CN"/>
        </w:rPr>
        <w:t>评审，确定</w:t>
      </w:r>
      <w:r>
        <w:rPr>
          <w:rFonts w:hint="eastAsia" w:ascii="仿宋_GB2312" w:hAnsi="仿宋_GB2312" w:eastAsia="仿宋_GB2312" w:cs="仿宋_GB2312"/>
          <w:sz w:val="32"/>
          <w:szCs w:val="32"/>
          <w:lang w:val="en-US" w:eastAsia="zh-CN"/>
        </w:rPr>
        <w:t>《打饭不插队》等10支团队为获奖团队</w:t>
      </w:r>
      <w:r>
        <w:rPr>
          <w:rFonts w:hint="default" w:ascii="仿宋_GB2312" w:hAnsi="仿宋_GB2312" w:eastAsia="仿宋_GB2312" w:cs="仿宋_GB2312"/>
          <w:sz w:val="32"/>
          <w:szCs w:val="32"/>
          <w:lang w:val="en-US" w:eastAsia="zh-CN"/>
        </w:rPr>
        <w:t>，现予以公布（见附件）。</w:t>
      </w:r>
    </w:p>
    <w:p w14:paraId="2F6DC9D6">
      <w:pPr>
        <w:keepNext w:val="0"/>
        <w:keepLines w:val="0"/>
        <w:pageBreakBefore w:val="0"/>
        <w:widowControl/>
        <w:kinsoku/>
        <w:wordWrap/>
        <w:overflowPunct/>
        <w:topLinePunct w:val="0"/>
        <w:autoSpaceDE/>
        <w:autoSpaceDN/>
        <w:bidi w:val="0"/>
        <w:adjustRightInd/>
        <w:snapToGrid/>
        <w:spacing w:after="150" w:line="600" w:lineRule="exact"/>
        <w:ind w:firstLine="640" w:firstLineChars="200"/>
        <w:textAlignment w:val="auto"/>
        <w:rPr>
          <w:rFonts w:hint="eastAsia" w:ascii="仿宋_GB2312" w:hAnsi="仿宋_GB2312" w:eastAsia="仿宋_GB2312" w:cs="仿宋_GB2312"/>
          <w:sz w:val="32"/>
          <w:szCs w:val="32"/>
          <w:lang w:val="en-US" w:eastAsia="zh-CN"/>
        </w:rPr>
      </w:pPr>
    </w:p>
    <w:p w14:paraId="12531022">
      <w:pPr>
        <w:keepNext w:val="0"/>
        <w:keepLines w:val="0"/>
        <w:pageBreakBefore w:val="0"/>
        <w:widowControl/>
        <w:kinsoku/>
        <w:wordWrap/>
        <w:overflowPunct/>
        <w:topLinePunct w:val="0"/>
        <w:autoSpaceDE/>
        <w:autoSpaceDN/>
        <w:bidi w:val="0"/>
        <w:adjustRightInd/>
        <w:snapToGrid/>
        <w:spacing w:after="150"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附件：福建师范大学协和学院第二届数智制造商业综合能力大赛获奖名单</w:t>
      </w:r>
    </w:p>
    <w:p w14:paraId="13CAF299">
      <w:pPr>
        <w:jc w:val="both"/>
        <w:rPr>
          <w:rFonts w:hint="eastAsia" w:ascii="微软雅黑" w:hAnsi="微软雅黑" w:eastAsia="微软雅黑" w:cs="微软雅黑"/>
          <w:b/>
          <w:bCs/>
          <w:sz w:val="32"/>
          <w:szCs w:val="32"/>
          <w:lang w:val="en-US" w:eastAsia="zh-CN"/>
        </w:rPr>
      </w:pPr>
      <w:bookmarkStart w:id="0" w:name="_GoBack"/>
      <w:bookmarkEnd w:id="0"/>
    </w:p>
    <w:p w14:paraId="6A91D58C">
      <w:pPr>
        <w:spacing w:line="600" w:lineRule="exact"/>
        <w:ind w:firstLine="2880" w:firstLineChars="900"/>
        <w:jc w:val="righ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福建师范大学协和学院创新创业学院</w:t>
      </w:r>
    </w:p>
    <w:p w14:paraId="3B21E07D">
      <w:pPr>
        <w:jc w:val="both"/>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9</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30</w:t>
      </w:r>
      <w:r>
        <w:rPr>
          <w:rFonts w:hint="eastAsia" w:ascii="仿宋_GB2312" w:hAnsi="仿宋_GB2312" w:eastAsia="仿宋_GB2312" w:cs="仿宋_GB2312"/>
          <w:bCs/>
          <w:sz w:val="32"/>
          <w:szCs w:val="32"/>
        </w:rPr>
        <w:t>日</w:t>
      </w: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jMTJkM2FhMGRhNmQzYWY3M2FkMTc4MzQzNWU4MjMifQ=="/>
    <w:docVar w:name="KSO_WPS_MARK_KEY" w:val="e709f860-410e-4116-a22d-9cd043aacee1"/>
  </w:docVars>
  <w:rsids>
    <w:rsidRoot w:val="00000000"/>
    <w:rsid w:val="00844B6E"/>
    <w:rsid w:val="0DEC0595"/>
    <w:rsid w:val="168D073C"/>
    <w:rsid w:val="1FFC74E0"/>
    <w:rsid w:val="264E4600"/>
    <w:rsid w:val="3A5A7C3B"/>
    <w:rsid w:val="3A845446"/>
    <w:rsid w:val="3C30439E"/>
    <w:rsid w:val="3CB47AAA"/>
    <w:rsid w:val="3D402D06"/>
    <w:rsid w:val="3D572093"/>
    <w:rsid w:val="45060392"/>
    <w:rsid w:val="48534C70"/>
    <w:rsid w:val="4BC1719B"/>
    <w:rsid w:val="51126211"/>
    <w:rsid w:val="5D3B743E"/>
    <w:rsid w:val="6B8759FD"/>
    <w:rsid w:val="75923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FollowedHyperlink"/>
    <w:basedOn w:val="4"/>
    <w:qFormat/>
    <w:uiPriority w:val="0"/>
    <w:rPr>
      <w:color w:val="800080"/>
      <w:u w:val="single"/>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230</Words>
  <Characters>243</Characters>
  <Lines>0</Lines>
  <Paragraphs>0</Paragraphs>
  <TotalTime>94</TotalTime>
  <ScaleCrop>false</ScaleCrop>
  <LinksUpToDate>false</LinksUpToDate>
  <CharactersWithSpaces>273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2024-10-21T14:24:00Z</dcterms:created>
  <dc:creator>86158</dc:creator>
  <cp:lastModifiedBy>郑佳敏</cp:lastModifiedBy>
  <dcterms:modified xsi:type="dcterms:W3CDTF">2025-09-30T06:27:30Z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3E965CE804174B1EBC5137AE82B4AC42_13</vt:lpwstr>
  </property>
  <property fmtid="{D5CDD505-2E9C-101B-9397-08002B2CF9AE}" pid="4" name="KSOTemplateDocerSaveRecord">
    <vt:lpwstr>eyJoZGlkIjoiMmFhZDhlNDVjNTcwOGE3N2EzZDgyZjNkYjI0OWJiYzIiLCJ1c2VySWQiOiIxNjMxMTAwMzg4In0=</vt:lpwstr>
  </property>
</Properties>
</file>