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2022-2023学年团支部书记培训班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各系、国际教育学院推荐名额</w:t>
      </w:r>
    </w:p>
    <w:tbl>
      <w:tblPr>
        <w:tblStyle w:val="3"/>
        <w:tblpPr w:leftFromText="180" w:rightFromText="180" w:vertAnchor="text" w:horzAnchor="page" w:tblpX="1060" w:tblpY="608"/>
        <w:tblOverlap w:val="never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172"/>
        <w:gridCol w:w="1777"/>
        <w:gridCol w:w="1657"/>
        <w:gridCol w:w="2363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exact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学生团委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副书记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组织部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2022-2023学年团支部书记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文化产业系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信息技术系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国际商学系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经济与法学系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管理学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外语系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zh-CN"/>
              </w:rPr>
              <w:t>国际教育学院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33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  <w:tc>
          <w:tcPr>
            <w:tcW w:w="697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63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sectPr>
          <w:footerReference r:id="rId3" w:type="default"/>
          <w:pgSz w:w="11906" w:h="16838"/>
          <w:pgMar w:top="1417" w:right="1474" w:bottom="1417" w:left="1474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2022-09-22T02:34:11Z</dcterms:created>
  <dc:creator>123</dc:creator>
  <cp:lastModifiedBy>123</cp:lastModifiedBy>
  <dcterms:modified xsi:type="dcterms:W3CDTF">2022-09-22T02:34:16Z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