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9824B">
      <w:pPr>
        <w:pStyle w:val="16"/>
        <w:spacing w:before="0" w:beforeAutospacing="0" w:after="0" w:afterAutospacing="0" w:line="520" w:lineRule="exact"/>
        <w:jc w:val="both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附件</w:t>
      </w:r>
    </w:p>
    <w:p w14:paraId="1DADF8B5">
      <w:pPr>
        <w:spacing w:line="600" w:lineRule="exact"/>
        <w:rPr>
          <w:rFonts w:hint="eastAsia" w:ascii="Times New Roman" w:hAnsi="Times New Roman" w:eastAsia="宋体" w:cs="Times New Roman"/>
          <w:b/>
          <w:kern w:val="44"/>
          <w:sz w:val="44"/>
          <w:szCs w:val="24"/>
          <w:lang w:val="en-US" w:eastAsia="zh-CN" w:bidi="ar-SA"/>
        </w:rPr>
      </w:pPr>
    </w:p>
    <w:p w14:paraId="2955811F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2026年新生辩论赛比赛说明</w:t>
      </w:r>
    </w:p>
    <w:p w14:paraId="5B767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4E29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一、比赛赛制</w:t>
      </w:r>
    </w:p>
    <w:p w14:paraId="65E81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（一）本赛制参赛双方每方上场队员共四人，称为一辩、二辩、三辩和四辩；</w:t>
      </w:r>
    </w:p>
    <w:p w14:paraId="4EF06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本赛制共有五个环节：陈词与质询一环节、陈词与质询二、质询小结、自由辩论、总结陈词。</w:t>
      </w:r>
    </w:p>
    <w:p w14:paraId="2297D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二、比赛内容及流程</w:t>
      </w:r>
    </w:p>
    <w:p w14:paraId="6A3D8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（一）比赛内容</w:t>
      </w:r>
    </w:p>
    <w:p w14:paraId="4A37A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一共八支队伍，各系（院）分别派出一支学生代表队，福建师范大学文学院派出一支队伍，各队安排负责人1人，正选队员4人。</w:t>
      </w:r>
    </w:p>
    <w:p w14:paraId="62DF4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第一场  14:00—14:50    </w:t>
      </w:r>
    </w:p>
    <w:p w14:paraId="3D685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正方：国际商学系</w:t>
      </w:r>
    </w:p>
    <w:p w14:paraId="3F287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反方：管理学系</w:t>
      </w:r>
    </w:p>
    <w:p w14:paraId="4E9EB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第二场  15:00—15:50  </w:t>
      </w:r>
    </w:p>
    <w:p w14:paraId="0D42E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正方：国际教育学院</w:t>
      </w:r>
    </w:p>
    <w:p w14:paraId="3B612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反方：福建师范大学文学院</w:t>
      </w:r>
    </w:p>
    <w:p w14:paraId="210F6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第三场  16:00—16:50   </w:t>
      </w:r>
    </w:p>
    <w:p w14:paraId="24B81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正方：经济与法学系</w:t>
      </w:r>
    </w:p>
    <w:p w14:paraId="066A6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反方：信息技术系</w:t>
      </w:r>
    </w:p>
    <w:p w14:paraId="4ED60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第四场  17:00—17:50 </w:t>
      </w:r>
    </w:p>
    <w:p w14:paraId="4FF12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正方：外语系</w:t>
      </w:r>
    </w:p>
    <w:p w14:paraId="54CB5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反方：文化产业系 </w:t>
      </w:r>
    </w:p>
    <w:p w14:paraId="13D96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评委点评及颁奖：17:55—18:30   </w:t>
      </w:r>
    </w:p>
    <w:p w14:paraId="428C6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（二）比赛环节</w:t>
      </w:r>
    </w:p>
    <w:p w14:paraId="4839CB5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1.陈词与质询一环节：</w:t>
      </w:r>
    </w:p>
    <w:p w14:paraId="49BB19E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正方一辩立论3分30秒，反方四辩质询正方一辩单边1分30秒</w:t>
      </w:r>
    </w:p>
    <w:p w14:paraId="5CD515E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反方一辩立论3分30秒，正方四辩质询反方一辩单边1分30秒</w:t>
      </w:r>
    </w:p>
    <w:p w14:paraId="1C49710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2.陈词与质询二环节：</w:t>
      </w:r>
    </w:p>
    <w:p w14:paraId="0E56FFF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正方二辩质询反方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任意辩手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双边计时2分30秒</w:t>
      </w:r>
    </w:p>
    <w:p w14:paraId="3B691C0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反方二辩质询正方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任意辩手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双边计时2分30秒</w:t>
      </w:r>
    </w:p>
    <w:p w14:paraId="5D3FE28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正方三辩质询反方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任意辩手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双边计时2分30秒</w:t>
      </w:r>
    </w:p>
    <w:p w14:paraId="1CD9E74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反方三辩质询正方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任意辩手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双边计时2分30秒</w:t>
      </w:r>
    </w:p>
    <w:p w14:paraId="10DE081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3.质询小结环节：</w:t>
      </w:r>
    </w:p>
    <w:p w14:paraId="7BE0AFBF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正方任意一名辩手小结2分30秒</w:t>
      </w:r>
    </w:p>
    <w:p w14:paraId="7D96F82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反方任意一名辩手小结2分30秒</w:t>
      </w:r>
    </w:p>
    <w:p w14:paraId="513AB53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4.自由辩论环节</w:t>
      </w:r>
    </w:p>
    <w:p w14:paraId="277E315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15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bidi="ar-SA"/>
        </w:rPr>
        <w:t>双方各计时四分钟，正方先开始。</w:t>
      </w:r>
    </w:p>
    <w:p w14:paraId="358E0E1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5.总结陈词环节</w:t>
      </w:r>
    </w:p>
    <w:p w14:paraId="5E5AD9D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15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bidi="ar-SA"/>
        </w:rPr>
        <w:t>反方四辩结辩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，计时3分30秒</w:t>
      </w:r>
    </w:p>
    <w:p w14:paraId="27ED1EE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15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bidi="ar-SA"/>
        </w:rPr>
        <w:t>正方四辩结辩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，计时3分30秒</w:t>
      </w:r>
    </w:p>
    <w:p w14:paraId="7D58B6B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15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总时长38分钟</w:t>
      </w:r>
    </w:p>
    <w:p w14:paraId="3EFEE02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bidi="ar-SA"/>
        </w:rPr>
        <w:t>注：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质询：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bidi="ar-SA"/>
        </w:rPr>
        <w:t>回答方只能作答不能反问，质询方有权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在五秒保护时间之后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bidi="ar-SA"/>
        </w:rPr>
        <w:t>打断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回答方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bidi="ar-SA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回答方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bidi="ar-SA"/>
        </w:rPr>
        <w:t>无权反问、打断质询方。</w:t>
      </w:r>
    </w:p>
    <w:p w14:paraId="0EF93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三、评判设置</w:t>
      </w:r>
    </w:p>
    <w:p w14:paraId="6701F4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（一）每场比赛由评委组成评判团；</w:t>
      </w:r>
    </w:p>
    <w:p w14:paraId="4C91E4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（二）评判方法及依据</w:t>
      </w:r>
    </w:p>
    <w:p w14:paraId="4480E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（1）评判分队伍团体得分和辩手个人得分两部分，团体分由比赛各环节得分相加；</w:t>
      </w:r>
    </w:p>
    <w:p w14:paraId="7F2F56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（2）每队的最后得分由团体总分决定。团体得分相同的，由辩手得分相加按高低评胜。</w:t>
      </w:r>
    </w:p>
    <w:p w14:paraId="1FAB0365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A74550B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A4844E3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5345F69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CACED7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43BE94B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A04FC10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0FECA70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95F118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76862C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17B9A4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17" w:right="1474" w:bottom="1134" w:left="1474" w:header="851" w:footer="992" w:gutter="0"/>
      <w:pgNumType w:fmt="numberInDash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8AF60">
    <w:pPr>
      <w:pStyle w:val="7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07832DF">
                          <w:pPr>
                            <w:pStyle w:val="7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- 3 -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uXW5UtAAAAAFAQAADwAAAAAAAAABACAAAAAiAAAAZHJzL2Rvd25yZXYu&#10;eG1sUEsBAhQAFAAAAAgAh07iQKuCUwrKAQAAkwMAAA4AAAAAAAAAAQAgAAAAHw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7832DF">
                    <w:pPr>
                      <w:pStyle w:val="7"/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- 3 -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2C993">
    <w:pPr>
      <w:pStyle w:val="7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454225F">
                          <w:pPr>
                            <w:pStyle w:val="7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5dblS0AAAAAUBAAAPAAAAAAAAAAEAIAAAACIAAABkcnMvZG93bnJl&#10;di54bWxQSwECFAAUAAAACACHTuJAO+g/KMwBAACT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54225F">
                    <w:pPr>
                      <w:pStyle w:val="7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33D7C"/>
    <w:rsid w:val="08FA3336"/>
    <w:rsid w:val="0CB03DA3"/>
    <w:rsid w:val="1D6D402B"/>
    <w:rsid w:val="1E537319"/>
    <w:rsid w:val="25931DA0"/>
    <w:rsid w:val="2AFD14BC"/>
    <w:rsid w:val="31AA2BA6"/>
    <w:rsid w:val="39B22723"/>
    <w:rsid w:val="3AA85F01"/>
    <w:rsid w:val="3C212A5E"/>
    <w:rsid w:val="497B2121"/>
    <w:rsid w:val="514069D9"/>
    <w:rsid w:val="523B1E6D"/>
    <w:rsid w:val="61451D3D"/>
    <w:rsid w:val="64391BE6"/>
    <w:rsid w:val="6D7E290C"/>
    <w:rsid w:val="72DB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5">
    <w:name w:val="annotation text"/>
    <w:basedOn w:val="1"/>
    <w:link w:val="13"/>
    <w:qFormat/>
    <w:uiPriority w:val="0"/>
    <w:pPr>
      <w:jc w:val="left"/>
    </w:pPr>
  </w:style>
  <w:style w:type="paragraph" w:styleId="6">
    <w:name w:val="Balloon Text"/>
    <w:basedOn w:val="1"/>
    <w:link w:val="15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annotation subject"/>
    <w:basedOn w:val="5"/>
    <w:next w:val="5"/>
    <w:link w:val="14"/>
    <w:qFormat/>
    <w:uiPriority w:val="0"/>
    <w:rPr>
      <w:b/>
      <w:bCs/>
    </w:r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批注文字 Char"/>
    <w:basedOn w:val="11"/>
    <w:link w:val="5"/>
    <w:qFormat/>
    <w:uiPriority w:val="0"/>
    <w:rPr>
      <w:kern w:val="2"/>
      <w:sz w:val="21"/>
      <w:szCs w:val="24"/>
    </w:rPr>
  </w:style>
  <w:style w:type="character" w:customStyle="1" w:styleId="14">
    <w:name w:val="批注主题 Char"/>
    <w:basedOn w:val="13"/>
    <w:link w:val="9"/>
    <w:qFormat/>
    <w:uiPriority w:val="0"/>
    <w:rPr>
      <w:kern w:val="2"/>
      <w:sz w:val="21"/>
      <w:szCs w:val="24"/>
    </w:rPr>
  </w:style>
  <w:style w:type="character" w:customStyle="1" w:styleId="15">
    <w:name w:val="批注框文本 Char"/>
    <w:basedOn w:val="11"/>
    <w:link w:val="6"/>
    <w:qFormat/>
    <w:uiPriority w:val="0"/>
    <w:rPr>
      <w:kern w:val="2"/>
      <w:sz w:val="18"/>
      <w:szCs w:val="18"/>
    </w:rPr>
  </w:style>
  <w:style w:type="paragraph" w:customStyle="1" w:styleId="16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7">
    <w:name w:val="msolistparagraph"/>
    <w:basedOn w:val="1"/>
    <w:qFormat/>
    <w:uiPriority w:val="0"/>
    <w:pPr>
      <w:ind w:firstLine="420" w:firstLineChars="200"/>
    </w:pPr>
    <w:rPr>
      <w:rFonts w:hint="eastAsia" w:ascii="等线" w:hAnsi="等线" w:eastAsia="等线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1f5021bd-8381-455f-9789-3a5f88b861a4</errorID>
      <errorWord>贯彻立德树人根本任务</errorWord>
      <group>L1_Political</group>
      <groupName>政治性问题</groupName>
      <ability>L2_Keyword</ability>
      <abilityName>固定表述</abilityName>
      <candidateList>
        <item>落实立德树人根本任务</item>
      </candidateList>
      <explain>词汇“落实立德树人根本任务”在特定场景下为固定表述形式，请确认此处的“贯彻立德树人根本任务”是否存在不当。</explain>
      <paraID>77864FBE</paraID>
      <start>3</start>
      <end>13</end>
      <status>modified</status>
      <modifiedWord>落实立德树人根本任务</modifiedWord>
      <trackRevisions>false</trackRevisions>
    </reviewItem>
    <reviewItem>
      <errorID>6e8ced24-4aa4-4437-9a6c-15a6d93c1667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4839CB5A</paraID>
      <start>10</start>
      <end>11</end>
      <status>modified</status>
      <modifiedWord>：</modifiedWord>
      <trackRevisions>false</trackRevisions>
    </reviewItem>
    <reviewItem>
      <errorID>71800dbb-b3b3-4eba-b619-4e3b6bbfd71a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1C497104</paraID>
      <start>10</start>
      <end>11</end>
      <status>modified</status>
      <modifiedWord>：</modifiedWord>
      <trackRevisions>false</trackRevisions>
    </reviewItem>
    <reviewItem>
      <errorID>99223527-51e5-4e72-8fee-6886608e195f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10DE0810</paraID>
      <start>8</start>
      <end>9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952aff-5498-4fdd-92af-22b5bbf23b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712</Words>
  <Characters>778</Characters>
  <Paragraphs>98</Paragraphs>
  <TotalTime>24</TotalTime>
  <ScaleCrop>false</ScaleCrop>
  <LinksUpToDate>false</LinksUpToDate>
  <CharactersWithSpaces>810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2020-10-09T06:48:00Z</dcterms:created>
  <dc:creator>至秦</dc:creator>
  <cp:lastModifiedBy>WPS_1694348167</cp:lastModifiedBy>
  <cp:lastPrinted>2026-10-12T07:02:00Z</cp:lastPrinted>
  <dcterms:modified xsi:type="dcterms:W3CDTF">2026-10-12T12:13:23Z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90E5751971FC4E69809F760950CB09E0_13</vt:lpwstr>
  </property>
  <property fmtid="{D5CDD505-2E9C-101B-9397-08002B2CF9AE}" pid="4" name="KSOTemplateDocerSaveRecord">
    <vt:lpwstr>eyJoZGlkIjoiNThjOTRiMWRmNzE4MTI2N2Q5MWZiMTA4NGRhYTE5YzQiLCJ1c2VySWQiOiIxNTMwOTIzMTM2In0=</vt:lpwstr>
  </property>
</Properties>
</file>