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"../Documents/WeChat%20Files/wxid_mm01gonx787z22/FileStorage/File/Documents/temp/”十佳学委“/十佳学委具体标准参考.doc"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协和学院“十佳学习委员”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评分标准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p>
      <w:pPr>
        <w:spacing w:line="560" w:lineRule="exact"/>
        <w:ind w:firstLine="640" w:firstLineChars="200"/>
        <w:rPr>
          <w:rFonts w:ascii="楷体" w:hAnsi="楷体" w:eastAsia="楷体" w:cs="仿宋GB2312"/>
          <w:kern w:val="0"/>
          <w:sz w:val="32"/>
          <w:szCs w:val="32"/>
        </w:rPr>
      </w:pPr>
      <w:r>
        <w:rPr>
          <w:rFonts w:hint="eastAsia" w:ascii="黑体" w:hAnsi="黑体" w:eastAsia="黑体" w:cs="仿宋GB2312"/>
          <w:sz w:val="32"/>
          <w:szCs w:val="32"/>
        </w:rPr>
        <w:t>一、学习成绩（5％）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专业成绩排名在专业前10%的学委得</w:t>
      </w:r>
      <w:r>
        <w:rPr>
          <w:rFonts w:ascii="仿宋_GB2312" w:hAnsi="仿宋_GB2312" w:eastAsia="仿宋_GB2312" w:cs="仿宋_GB2312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  <w:r>
        <w:rPr>
          <w:rFonts w:ascii="仿宋_GB2312" w:hAnsi="Times New Roman" w:eastAsia="仿宋_GB2312" w:cs="仿宋_GB2312"/>
          <w:sz w:val="32"/>
          <w:szCs w:val="32"/>
        </w:rPr>
        <w:t>专业成绩排名每增加1%，分数减少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hAnsi="Times New Roman" w:eastAsia="仿宋_GB2312" w:cs="仿宋_GB2312"/>
          <w:sz w:val="32"/>
          <w:szCs w:val="32"/>
        </w:rPr>
        <w:t>分，如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专业成绩排名</w:t>
      </w:r>
      <w:r>
        <w:rPr>
          <w:rFonts w:ascii="仿宋_GB2312" w:hAnsi="Times New Roman" w:eastAsia="仿宋_GB2312" w:cs="仿宋_GB2312"/>
          <w:sz w:val="32"/>
          <w:szCs w:val="32"/>
        </w:rPr>
        <w:t>11%得</w:t>
      </w:r>
      <w:r>
        <w:rPr>
          <w:rFonts w:ascii="仿宋_GB2312" w:eastAsia="仿宋_GB2312" w:cs="仿宋_GB2312"/>
          <w:sz w:val="32"/>
          <w:szCs w:val="32"/>
        </w:rPr>
        <w:t>98</w:t>
      </w:r>
      <w:r>
        <w:rPr>
          <w:rFonts w:ascii="仿宋_GB2312" w:hAnsi="Times New Roman" w:eastAsia="仿宋_GB2312" w:cs="仿宋_GB2312"/>
          <w:sz w:val="32"/>
          <w:szCs w:val="32"/>
        </w:rPr>
        <w:t>分、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hAnsi="Times New Roman" w:eastAsia="仿宋_GB2312" w:cs="仿宋_GB2312"/>
          <w:sz w:val="32"/>
          <w:szCs w:val="32"/>
        </w:rPr>
        <w:t>%得</w:t>
      </w:r>
      <w:r>
        <w:rPr>
          <w:rFonts w:ascii="仿宋_GB2312" w:eastAsia="仿宋_GB2312" w:cs="仿宋_GB2312"/>
          <w:sz w:val="32"/>
          <w:szCs w:val="32"/>
        </w:rPr>
        <w:t>96</w:t>
      </w:r>
      <w:r>
        <w:rPr>
          <w:rFonts w:ascii="仿宋_GB2312" w:hAnsi="Times New Roman" w:eastAsia="仿宋_GB2312" w:cs="仿宋_GB2312"/>
          <w:sz w:val="32"/>
          <w:szCs w:val="32"/>
        </w:rPr>
        <w:t>分，以此类推，专业成绩</w:t>
      </w:r>
      <w:r>
        <w:rPr>
          <w:rFonts w:ascii="仿宋_GB2312" w:eastAsia="仿宋_GB2312" w:cs="仿宋_GB2312"/>
          <w:sz w:val="32"/>
          <w:szCs w:val="32"/>
        </w:rPr>
        <w:t>排名在专业前6</w:t>
      </w:r>
      <w:r>
        <w:rPr>
          <w:rFonts w:ascii="仿宋_GB2312" w:hAnsi="Times New Roman" w:eastAsia="仿宋_GB2312" w:cs="仿宋_GB2312"/>
          <w:sz w:val="32"/>
          <w:szCs w:val="32"/>
        </w:rPr>
        <w:t>0%（含）以外，不得分</w:t>
      </w:r>
      <w:r>
        <w:rPr>
          <w:rFonts w:hint="eastAsia" w:ascii="仿宋_GB2312" w:hAnsi="Times New Roman" w:eastAsia="仿宋_GB2312" w:cs="仿宋_GB2312"/>
          <w:sz w:val="32"/>
          <w:szCs w:val="32"/>
        </w:rPr>
        <w:t>(以202</w:t>
      </w:r>
      <w:r>
        <w:rPr>
          <w:rFonts w:ascii="仿宋_GB2312" w:hAnsi="Times New Roman" w:eastAsia="仿宋_GB2312" w:cs="仿宋_GB2312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-202</w:t>
      </w:r>
      <w:r>
        <w:rPr>
          <w:rFonts w:ascii="仿宋_GB2312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学年专业成绩排名为准)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仿宋GB2312"/>
          <w:sz w:val="32"/>
          <w:szCs w:val="32"/>
        </w:rPr>
      </w:pPr>
      <w:r>
        <w:rPr>
          <w:rFonts w:hint="eastAsia" w:ascii="黑体" w:hAnsi="黑体" w:eastAsia="黑体" w:cs="仿宋GB2312"/>
          <w:sz w:val="32"/>
          <w:szCs w:val="32"/>
        </w:rPr>
        <w:t>二、工作表现（40％）</w:t>
      </w:r>
    </w:p>
    <w:p>
      <w:pPr>
        <w:spacing w:line="560" w:lineRule="exact"/>
        <w:ind w:firstLine="640" w:firstLineChars="200"/>
        <w:rPr>
          <w:rFonts w:ascii="仿宋" w:hAnsi="仿宋" w:eastAsia="仿宋" w:cs="仿宋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通过班级管理、学风类活动的开展情况、班级荣誉加分等三个方面对学委进行评分（满分100分）。</w:t>
      </w:r>
    </w:p>
    <w:p>
      <w:pPr>
        <w:spacing w:line="560" w:lineRule="exact"/>
        <w:ind w:firstLine="640" w:firstLineChars="200"/>
        <w:rPr>
          <w:rFonts w:ascii="楷体" w:hAnsi="楷体" w:eastAsia="楷体" w:cs="仿宋GB2312"/>
          <w:kern w:val="0"/>
          <w:sz w:val="32"/>
          <w:szCs w:val="32"/>
        </w:rPr>
      </w:pPr>
      <w:r>
        <w:rPr>
          <w:rFonts w:hint="eastAsia" w:ascii="楷体" w:hAnsi="楷体" w:eastAsia="楷体" w:cs="仿宋GB2312"/>
          <w:kern w:val="0"/>
          <w:sz w:val="32"/>
          <w:szCs w:val="32"/>
        </w:rPr>
        <w:t>（一）班级管理（</w:t>
      </w:r>
      <w:r>
        <w:rPr>
          <w:rFonts w:ascii="楷体" w:hAnsi="楷体" w:eastAsia="楷体" w:cs="仿宋GB2312"/>
          <w:kern w:val="0"/>
          <w:sz w:val="32"/>
          <w:szCs w:val="32"/>
        </w:rPr>
        <w:t>40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分）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班级及格率为100%加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</w:t>
      </w:r>
      <w:r>
        <w:rPr>
          <w:rFonts w:ascii="仿宋_GB2312" w:hAnsi="仿宋_GB2312" w:eastAsia="仿宋_GB2312" w:cs="仿宋_GB2312"/>
          <w:sz w:val="32"/>
          <w:szCs w:val="32"/>
        </w:rPr>
        <w:t>及格率每减少1%，分数减少0.5分，如及格率为99%得19.5分、及格率为98%得19分。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班级班级出勤率为100%加20分，出勤率每减少1%，分数减少0.5分，如出勤率为99%得19.5分、出勤率98%得19分。</w:t>
      </w:r>
    </w:p>
    <w:p>
      <w:pPr>
        <w:spacing w:line="56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班级同学出现违规违纪，考试舞弊，受校规校纪处分等现象扣5分。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（及格率=总人数*科目-不及格次数/总人数*科目）</w:t>
      </w:r>
    </w:p>
    <w:p>
      <w:pPr>
        <w:spacing w:line="560" w:lineRule="exact"/>
        <w:ind w:firstLine="640" w:firstLineChars="200"/>
        <w:rPr>
          <w:rFonts w:ascii="楷体" w:hAnsi="楷体" w:eastAsia="楷体" w:cs="仿宋GB2312"/>
          <w:kern w:val="0"/>
          <w:sz w:val="32"/>
          <w:szCs w:val="32"/>
        </w:rPr>
      </w:pPr>
      <w:r>
        <w:rPr>
          <w:rFonts w:hint="eastAsia" w:ascii="楷体" w:hAnsi="楷体" w:eastAsia="楷体" w:cs="仿宋GB2312"/>
          <w:kern w:val="0"/>
          <w:sz w:val="32"/>
          <w:szCs w:val="32"/>
        </w:rPr>
        <w:t>（二）班级有关</w:t>
      </w:r>
      <w:r>
        <w:rPr>
          <w:rFonts w:ascii="楷体" w:hAnsi="楷体" w:eastAsia="楷体" w:cs="仿宋GB2312"/>
          <w:kern w:val="0"/>
          <w:sz w:val="32"/>
          <w:szCs w:val="32"/>
        </w:rPr>
        <w:t>班风、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学风</w:t>
      </w:r>
      <w:r>
        <w:rPr>
          <w:rFonts w:ascii="楷体" w:hAnsi="楷体" w:eastAsia="楷体" w:cs="仿宋GB2312"/>
          <w:kern w:val="0"/>
          <w:sz w:val="32"/>
          <w:szCs w:val="32"/>
        </w:rPr>
        <w:t>、考风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类活动的开展（</w:t>
      </w:r>
      <w:r>
        <w:rPr>
          <w:rFonts w:ascii="楷体" w:hAnsi="楷体" w:eastAsia="楷体" w:cs="仿宋GB2312"/>
          <w:kern w:val="0"/>
          <w:sz w:val="32"/>
          <w:szCs w:val="32"/>
        </w:rPr>
        <w:t>30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班级每举办一次有关班风、学风、考风类活动得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（如诚信应考先锋岗志愿者）</w:t>
      </w:r>
      <w:r>
        <w:rPr>
          <w:rFonts w:ascii="仿宋_GB2312" w:hAnsi="仿宋_GB2312" w:eastAsia="仿宋_GB2312" w:cs="仿宋_GB2312"/>
          <w:sz w:val="32"/>
          <w:szCs w:val="32"/>
        </w:rPr>
        <w:t>，逐次累加</w:t>
      </w:r>
      <w:r>
        <w:rPr>
          <w:rFonts w:hint="eastAsia" w:ascii="仿宋_GB2312" w:hAnsi="仿宋_GB2312" w:eastAsia="仿宋_GB2312" w:cs="仿宋_GB2312"/>
          <w:sz w:val="32"/>
          <w:szCs w:val="32"/>
        </w:rPr>
        <w:t>，30分</w:t>
      </w:r>
      <w:r>
        <w:rPr>
          <w:rFonts w:ascii="仿宋_GB2312" w:hAnsi="仿宋_GB2312" w:eastAsia="仿宋_GB2312" w:cs="仿宋_GB2312"/>
          <w:sz w:val="32"/>
          <w:szCs w:val="32"/>
        </w:rPr>
        <w:t>为上限。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（活动需提供相应的策划、记录、总结、照片等加以证实）</w:t>
      </w:r>
    </w:p>
    <w:p>
      <w:pPr>
        <w:spacing w:line="560" w:lineRule="exact"/>
        <w:ind w:left="640"/>
        <w:textAlignment w:val="baseline"/>
        <w:rPr>
          <w:rFonts w:ascii="楷体" w:hAnsi="楷体" w:eastAsia="楷体" w:cs="仿宋GB2312"/>
          <w:kern w:val="0"/>
          <w:sz w:val="32"/>
          <w:szCs w:val="32"/>
        </w:rPr>
      </w:pPr>
      <w:r>
        <w:rPr>
          <w:rFonts w:hint="eastAsia" w:ascii="楷体" w:hAnsi="楷体" w:eastAsia="楷体" w:cs="仿宋GB2312"/>
          <w:kern w:val="0"/>
          <w:sz w:val="32"/>
          <w:szCs w:val="32"/>
        </w:rPr>
        <w:t>（三）班级荣誉加分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凡在2022-2023学年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获得院级及以上集体荣誉</w:t>
      </w:r>
      <w:r>
        <w:rPr>
          <w:rFonts w:ascii="仿宋_GB2312" w:hAnsi="仿宋_GB2312" w:eastAsia="仿宋_GB2312" w:cs="仿宋_GB2312"/>
          <w:sz w:val="32"/>
          <w:szCs w:val="32"/>
        </w:rPr>
        <w:t>的班级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获奖一次得5分。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英语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四、六级按班级过级率加分，如班级英语四级过级率为55%，则获5.5分（10分为上限）。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计算机一级、二级按班级通过率加分，如班级计算机一级通过率为55%，则获5.5分（10分为上限）。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（其他考试证书说明情况、酌情给分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计算结果四舍五入取整数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textAlignment w:val="baseline"/>
        <w:rPr>
          <w:rStyle w:val="5"/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GB2312"/>
          <w:sz w:val="32"/>
          <w:szCs w:val="32"/>
        </w:rPr>
        <w:t>三、现场评选（</w:t>
      </w:r>
      <w:r>
        <w:rPr>
          <w:rFonts w:ascii="黑体" w:hAnsi="黑体" w:eastAsia="黑体" w:cs="仿宋GB2312"/>
          <w:sz w:val="32"/>
          <w:szCs w:val="32"/>
        </w:rPr>
        <w:t>50%</w:t>
      </w:r>
      <w:r>
        <w:rPr>
          <w:rFonts w:hint="eastAsia" w:ascii="黑体" w:hAnsi="黑体" w:eastAsia="黑体" w:cs="仿宋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仿宋GB2312"/>
          <w:kern w:val="0"/>
          <w:sz w:val="32"/>
          <w:szCs w:val="32"/>
        </w:rPr>
        <w:t>（一）展示</w:t>
      </w:r>
      <w:r>
        <w:rPr>
          <w:rFonts w:ascii="楷体" w:hAnsi="楷体" w:eastAsia="楷体" w:cs="楷体"/>
          <w:kern w:val="0"/>
          <w:sz w:val="32"/>
          <w:szCs w:val="32"/>
        </w:rPr>
        <w:t>小视频（</w:t>
      </w:r>
      <w:r>
        <w:rPr>
          <w:rFonts w:hint="eastAsia" w:ascii="楷体" w:hAnsi="楷体" w:eastAsia="楷体" w:cs="楷体"/>
          <w:kern w:val="0"/>
          <w:sz w:val="32"/>
          <w:szCs w:val="32"/>
        </w:rPr>
        <w:t>20</w:t>
      </w:r>
      <w:r>
        <w:rPr>
          <w:rFonts w:ascii="楷体" w:hAnsi="楷体" w:eastAsia="楷体" w:cs="楷体"/>
          <w:kern w:val="0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ascii="仿宋_GB2312" w:hAnsi="仿宋_GB2312" w:eastAsia="仿宋_GB2312" w:cs="仿宋_GB2312"/>
          <w:sz w:val="32"/>
          <w:szCs w:val="32"/>
        </w:rPr>
        <w:t>每人需准备一个一分钟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左右</w:t>
      </w:r>
      <w:r>
        <w:rPr>
          <w:rFonts w:hint="eastAsia" w:ascii="仿宋_GB2312" w:hAnsi="仿宋_GB2312" w:eastAsia="仿宋_GB2312" w:cs="仿宋_GB2312"/>
          <w:sz w:val="32"/>
          <w:szCs w:val="32"/>
        </w:rPr>
        <w:t>的自我介绍</w:t>
      </w:r>
      <w:r>
        <w:rPr>
          <w:rFonts w:ascii="仿宋_GB2312" w:hAnsi="仿宋_GB2312" w:eastAsia="仿宋_GB2312" w:cs="仿宋_GB2312"/>
          <w:sz w:val="32"/>
          <w:szCs w:val="32"/>
        </w:rPr>
        <w:t>小视频。</w:t>
      </w:r>
    </w:p>
    <w:p>
      <w:pPr>
        <w:spacing w:line="560" w:lineRule="exact"/>
        <w:ind w:firstLine="640" w:firstLineChars="200"/>
        <w:rPr>
          <w:rFonts w:ascii="楷体" w:hAnsi="楷体" w:eastAsia="楷体" w:cs="仿宋GB2312"/>
          <w:kern w:val="0"/>
          <w:sz w:val="32"/>
          <w:szCs w:val="32"/>
        </w:rPr>
      </w:pPr>
      <w:r>
        <w:rPr>
          <w:rFonts w:hint="eastAsia" w:ascii="楷体" w:hAnsi="楷体" w:eastAsia="楷体" w:cs="仿宋GB2312"/>
          <w:kern w:val="0"/>
          <w:sz w:val="32"/>
          <w:szCs w:val="32"/>
        </w:rPr>
        <w:t>（二）</w:t>
      </w:r>
      <w:r>
        <w:rPr>
          <w:rFonts w:ascii="楷体" w:hAnsi="楷体" w:eastAsia="楷体" w:cs="仿宋GB2312"/>
          <w:kern w:val="0"/>
          <w:sz w:val="32"/>
          <w:szCs w:val="32"/>
        </w:rPr>
        <w:t>主题演讲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（7</w:t>
      </w:r>
      <w:r>
        <w:rPr>
          <w:rFonts w:ascii="楷体" w:hAnsi="楷体" w:eastAsia="楷体" w:cs="仿宋GB2312"/>
          <w:kern w:val="0"/>
          <w:sz w:val="32"/>
          <w:szCs w:val="32"/>
        </w:rPr>
        <w:t>0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分）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围绕“学风建设我先行”的主题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通过现场演讲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，PPT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展示的方式进行汇报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汇报时间控制在三分钟以内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仿宋GB2312"/>
          <w:kern w:val="0"/>
          <w:sz w:val="32"/>
          <w:szCs w:val="32"/>
        </w:rPr>
        <w:t>（</w:t>
      </w:r>
      <w:r>
        <w:rPr>
          <w:rFonts w:ascii="楷体" w:hAnsi="楷体" w:eastAsia="楷体" w:cs="仿宋GB2312"/>
          <w:kern w:val="0"/>
          <w:sz w:val="32"/>
          <w:szCs w:val="32"/>
        </w:rPr>
        <w:t>三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）</w:t>
      </w:r>
      <w:r>
        <w:rPr>
          <w:rFonts w:hint="eastAsia" w:ascii="楷体" w:hAnsi="楷体" w:eastAsia="楷体" w:cs="仿宋GB2312"/>
          <w:kern w:val="0"/>
          <w:sz w:val="32"/>
          <w:szCs w:val="32"/>
          <w:lang w:eastAsia="zh-Hans"/>
        </w:rPr>
        <w:t>现场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氛围（</w:t>
      </w:r>
      <w:r>
        <w:rPr>
          <w:rFonts w:ascii="楷体" w:hAnsi="楷体" w:eastAsia="楷体" w:cs="仿宋GB2312"/>
          <w:kern w:val="0"/>
          <w:sz w:val="32"/>
          <w:szCs w:val="32"/>
        </w:rPr>
        <w:t>10</w:t>
      </w:r>
      <w:r>
        <w:rPr>
          <w:rFonts w:hint="eastAsia" w:ascii="楷体" w:hAnsi="楷体" w:eastAsia="楷体" w:cs="仿宋GB2312"/>
          <w:kern w:val="0"/>
          <w:sz w:val="32"/>
          <w:szCs w:val="32"/>
        </w:rPr>
        <w:t>分）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1.学委后援团</w:t>
      </w:r>
      <w:r>
        <w:rPr>
          <w:rFonts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分）：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每个学委</w:t>
      </w:r>
      <w:r>
        <w:rPr>
          <w:rFonts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五个后援团位置</w:t>
      </w:r>
      <w:r>
        <w:rPr>
          <w:rFonts w:ascii="仿宋_GB2312" w:hAnsi="仿宋_GB2312" w:eastAsia="仿宋_GB2312" w:cs="仿宋_GB2312"/>
          <w:sz w:val="32"/>
          <w:szCs w:val="32"/>
        </w:rPr>
        <w:t>，缺席一人扣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分，以此类推，若没有后援团，则不得分。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后援团现场氛围（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分）：为心仪的学委打call。</w:t>
      </w:r>
    </w:p>
    <w:p>
      <w:pPr>
        <w:spacing w:line="560" w:lineRule="exact"/>
        <w:ind w:firstLine="640" w:firstLineChars="200"/>
        <w:rPr>
          <w:rFonts w:ascii="楷体" w:hAnsi="楷体" w:eastAsia="楷体" w:cs="仿宋GB2312"/>
          <w:kern w:val="0"/>
          <w:sz w:val="32"/>
          <w:szCs w:val="32"/>
        </w:rPr>
      </w:pPr>
      <w:r>
        <w:rPr>
          <w:rFonts w:hint="eastAsia" w:ascii="黑体" w:hAnsi="黑体" w:eastAsia="黑体" w:cs="仿宋GB2312"/>
          <w:sz w:val="32"/>
          <w:szCs w:val="32"/>
        </w:rPr>
        <w:t>四、线上投票</w:t>
      </w:r>
      <w:r>
        <w:rPr>
          <w:rFonts w:ascii="黑体" w:hAnsi="黑体" w:eastAsia="黑体" w:cs="仿宋GB2312"/>
          <w:sz w:val="32"/>
          <w:szCs w:val="32"/>
        </w:rPr>
        <w:t>（</w:t>
      </w:r>
      <w:r>
        <w:rPr>
          <w:rFonts w:hint="eastAsia" w:ascii="黑体" w:hAnsi="黑体" w:eastAsia="黑体" w:cs="仿宋GB2312"/>
          <w:sz w:val="32"/>
          <w:szCs w:val="32"/>
        </w:rPr>
        <w:t>5</w:t>
      </w:r>
      <w:r>
        <w:rPr>
          <w:rFonts w:ascii="黑体" w:hAnsi="黑体" w:eastAsia="黑体" w:cs="仿宋GB2312"/>
          <w:sz w:val="32"/>
          <w:szCs w:val="32"/>
        </w:rPr>
        <w:t>%）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面向全</w:t>
      </w:r>
      <w:r>
        <w:rPr>
          <w:rFonts w:hint="eastAsia" w:ascii="仿宋_GB2312" w:hAnsi="仿宋_GB2312" w:eastAsia="仿宋_GB2312" w:cs="仿宋_GB2312"/>
          <w:sz w:val="32"/>
          <w:szCs w:val="32"/>
        </w:rPr>
        <w:t>院</w:t>
      </w:r>
      <w:r>
        <w:rPr>
          <w:rFonts w:ascii="仿宋_GB2312" w:hAnsi="仿宋_GB2312" w:eastAsia="仿宋_GB2312" w:cs="仿宋_GB2312"/>
          <w:sz w:val="32"/>
          <w:szCs w:val="32"/>
        </w:rPr>
        <w:t>开放线上投票通道。(总分100分，按票数排名，票数第一名的学委将获得“最佳人气学委”称号，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票数计入总分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以2分的分差逐层递减，例如：得票第一名学委得100分、第二名得98分以此类推。）</w:t>
      </w:r>
    </w:p>
    <w:p>
      <w:pPr>
        <w:spacing w:line="600" w:lineRule="exact"/>
        <w:rPr>
          <w:rFonts w:ascii="仿宋" w:hAnsi="仿宋" w:eastAsia="仿宋" w:cs="仿宋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17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79705" cy="139700"/>
              <wp:effectExtent l="0" t="0" r="0" b="0"/>
              <wp:wrapNone/>
              <wp:docPr id="409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" w:eastAsia="仿宋_GB2312" w:cs="仿宋"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-9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0vyJjTAAAABQEAAA8AAAAAAAAAAQAgAAAAIgAAAGRycy9k&#10;b3ducmV2LnhtbFBLAQIUABQAAAAIAIdO4kBcRMdAzgEAAJADAAAOAAAAAAAAAAEAIAAAACI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" w:eastAsia="仿宋_GB2312" w:cs="仿宋"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mI0YjRjNjZmMTc3MzAwMzNiMzkwYmRmZGIyMzcifQ=="/>
  </w:docVars>
  <w:rsids>
    <w:rsidRoot w:val="1688633C"/>
    <w:rsid w:val="1688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2023-11-13T02:35:00Z</dcterms:created>
  <dc:creator>Administrator</dc:creator>
  <cp:lastModifiedBy>Administrator</cp:lastModifiedBy>
  <dcterms:modified xsi:type="dcterms:W3CDTF">2023-11-13T02:35:10Z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2A1434A7C5E0461398C08073A94B7794_11</vt:lpwstr>
  </property>
</Properties>
</file>