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6BEB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ascii="Times New Roman" w:hAnsi="Times New Roman" w:cs="Times New Roman"/>
          <w:kern w:val="2"/>
          <w:sz w:val="21"/>
          <w:szCs w:val="22"/>
        </w:rPr>
      </w:pPr>
      <w:r>
        <w:rPr>
          <w:rFonts w:ascii="Calibri" w:hAnsi="Calibri" w:cs="Times New Roman"/>
          <w:kern w:val="2"/>
          <w:sz w:val="21"/>
          <w:szCs w:val="22"/>
          <w:u w:val="single"/>
        </w:rPr>
        <w:br w:type="textWrapping"/>
      </w:r>
      <w:r>
        <w:rPr>
          <w:rFonts w:ascii="Calibri" w:hAnsi="Calibri" w:cs="Times New Roman"/>
          <w:kern w:val="2"/>
          <w:sz w:val="21"/>
          <w:szCs w:val="22"/>
        </w:rPr>
        <w:drawing>
          <wp:inline distT="0" distB="0" distL="114300" distR="114300">
            <wp:extent cx="5400040" cy="1016635"/>
            <wp:effectExtent l="0" t="0" r="10160" b="12065"/>
            <wp:docPr id="13" name="图片 13" descr="横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横式"/>
                    <pic:cNvPicPr>
                      <a:picLocks noChangeAspect="1"/>
                    </pic:cNvPicPr>
                  </pic:nvPicPr>
                  <pic:blipFill>
                    <a:blip r:embed="rId11"/>
                    <a:stretch>
                      <a:fillRect/>
                    </a:stretch>
                  </pic:blipFill>
                  <pic:spPr>
                    <a:xfrm>
                      <a:off x="0" y="0"/>
                      <a:ext cx="5400040" cy="1016635"/>
                    </a:xfrm>
                    <a:prstGeom prst="rect">
                      <a:avLst/>
                    </a:prstGeom>
                  </pic:spPr>
                </pic:pic>
              </a:graphicData>
            </a:graphic>
          </wp:inline>
        </w:drawing>
      </w:r>
    </w:p>
    <w:p w14:paraId="7C6E7D6C">
      <w:pPr>
        <w:widowControl w:val="0"/>
        <w:spacing w:line="240" w:lineRule="auto"/>
        <w:ind w:firstLine="0" w:firstLineChars="0"/>
        <w:jc w:val="center"/>
        <w:rPr>
          <w:rFonts w:hint="eastAsia" w:ascii="楷体" w:hAnsi="楷体" w:eastAsia="楷体" w:cs="楷体"/>
          <w:b/>
          <w:bCs/>
          <w:kern w:val="2"/>
          <w:sz w:val="52"/>
          <w:szCs w:val="52"/>
          <w:lang w:val="en-US" w:eastAsia="zh-CN"/>
        </w:rPr>
      </w:pPr>
      <w:r>
        <w:rPr>
          <w:rFonts w:hint="eastAsia" w:ascii="楷体" w:hAnsi="楷体" w:eastAsia="楷体" w:cs="楷体"/>
          <w:b/>
          <w:bCs/>
          <w:kern w:val="2"/>
          <w:sz w:val="52"/>
          <w:szCs w:val="52"/>
          <w:lang w:val="en-US" w:eastAsia="zh-CN"/>
        </w:rPr>
        <w:t>本科毕业论文（设计）</w:t>
      </w:r>
      <w:bookmarkStart w:id="53" w:name="_GoBack"/>
      <w:bookmarkEnd w:id="53"/>
    </w:p>
    <w:p w14:paraId="740E11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黑体" w:eastAsia="黑体"/>
          <w:sz w:val="21"/>
          <w:szCs w:val="21"/>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8"/>
        <w:gridCol w:w="6601"/>
      </w:tblGrid>
      <w:tr w14:paraId="52C1F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9" w:type="dxa"/>
            <w:vAlign w:val="top"/>
          </w:tcPr>
          <w:p w14:paraId="0B13EB24">
            <w:pPr>
              <w:keepNext w:val="0"/>
              <w:keepLines w:val="0"/>
              <w:pageBreakBefore w:val="0"/>
              <w:widowControl w:val="0"/>
              <w:kinsoku/>
              <w:wordWrap w:val="0"/>
              <w:overflowPunct/>
              <w:topLinePunct w:val="0"/>
              <w:autoSpaceDE/>
              <w:autoSpaceDN/>
              <w:bidi w:val="0"/>
              <w:adjustRightInd/>
              <w:snapToGrid/>
              <w:spacing w:line="240" w:lineRule="auto"/>
              <w:ind w:left="0" w:leftChars="0" w:right="0" w:rightChars="0" w:firstLine="0" w:firstLineChars="0"/>
              <w:jc w:val="right"/>
              <w:textAlignment w:val="auto"/>
              <w:rPr>
                <w:rFonts w:hint="eastAsia" w:ascii="黑体" w:eastAsia="黑体"/>
                <w:sz w:val="32"/>
                <w:szCs w:val="32"/>
                <w:vertAlign w:val="baseline"/>
                <w:lang w:eastAsia="zh-CN"/>
              </w:rPr>
            </w:pPr>
            <w:r>
              <w:rPr>
                <w:rFonts w:hint="eastAsia" w:ascii="黑体" w:eastAsia="黑体"/>
                <w:sz w:val="32"/>
                <w:szCs w:val="32"/>
              </w:rPr>
              <w:t>题目（中文）</w:t>
            </w:r>
          </w:p>
        </w:tc>
        <w:tc>
          <w:tcPr>
            <w:tcW w:w="6607" w:type="dxa"/>
          </w:tcPr>
          <w:p w14:paraId="2C80BE0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黑体" w:eastAsia="宋体"/>
                <w:sz w:val="30"/>
                <w:szCs w:val="30"/>
                <w:vertAlign w:val="baseline"/>
                <w:lang w:val="en-US" w:eastAsia="zh-CN"/>
              </w:rPr>
            </w:pPr>
            <w:r>
              <w:rPr>
                <w:rFonts w:hint="eastAsia" w:ascii="Times New Roman" w:hAnsi="Times New Roman" w:eastAsia="黑体" w:cs="Times New Roman"/>
                <w:sz w:val="32"/>
                <w:szCs w:val="32"/>
                <w:u w:val="none"/>
                <w:lang w:val="en-US" w:eastAsia="zh-CN"/>
              </w:rPr>
              <w:t>正标题</w:t>
            </w:r>
            <w:r>
              <w:rPr>
                <w:rFonts w:hint="eastAsia" w:ascii="黑体" w:hAnsi="黑体" w:eastAsia="黑体" w:cs="黑体"/>
                <w:sz w:val="30"/>
                <w:szCs w:val="30"/>
                <w:lang w:eastAsia="zh-CN"/>
              </w:rPr>
              <w:t>——</w:t>
            </w:r>
            <w:r>
              <w:rPr>
                <w:rFonts w:hint="eastAsia" w:ascii="黑体" w:hAnsi="黑体" w:eastAsia="黑体" w:cs="黑体"/>
                <w:sz w:val="30"/>
                <w:szCs w:val="30"/>
                <w:lang w:val="en-US" w:eastAsia="zh-CN"/>
              </w:rPr>
              <w:t>副标题</w:t>
            </w:r>
          </w:p>
        </w:tc>
      </w:tr>
      <w:tr w14:paraId="118B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9" w:type="dxa"/>
            <w:vAlign w:val="top"/>
          </w:tcPr>
          <w:p w14:paraId="568A160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right"/>
              <w:textAlignment w:val="auto"/>
              <w:rPr>
                <w:rFonts w:hint="eastAsia" w:ascii="黑体" w:eastAsia="黑体"/>
                <w:sz w:val="32"/>
                <w:szCs w:val="32"/>
              </w:rPr>
            </w:pPr>
            <w:r>
              <w:rPr>
                <w:rFonts w:hint="eastAsia" w:ascii="黑体" w:eastAsia="黑体"/>
                <w:sz w:val="32"/>
                <w:szCs w:val="32"/>
              </w:rPr>
              <w:t>（英文）</w:t>
            </w:r>
          </w:p>
        </w:tc>
        <w:tc>
          <w:tcPr>
            <w:tcW w:w="6607" w:type="dxa"/>
          </w:tcPr>
          <w:p w14:paraId="3AB2A880">
            <w:pPr>
              <w:keepNext w:val="0"/>
              <w:keepLines w:val="0"/>
              <w:pageBreakBefore w:val="0"/>
              <w:widowControl/>
              <w:kinsoku/>
              <w:wordWrap/>
              <w:overflowPunct/>
              <w:topLinePunct w:val="0"/>
              <w:autoSpaceDE/>
              <w:autoSpaceDN/>
              <w:bidi w:val="0"/>
              <w:adjustRightInd/>
              <w:snapToGrid/>
              <w:spacing w:line="240" w:lineRule="auto"/>
              <w:ind w:right="0" w:rightChars="0" w:firstLine="0" w:firstLineChars="0"/>
              <w:jc w:val="both"/>
              <w:textAlignment w:val="auto"/>
              <w:rPr>
                <w:rFonts w:hint="default" w:ascii="黑体" w:eastAsia="宋体"/>
                <w:sz w:val="30"/>
                <w:szCs w:val="30"/>
                <w:vertAlign w:val="baseline"/>
                <w:lang w:val="en-US" w:eastAsia="zh-CN"/>
              </w:rPr>
            </w:pPr>
            <w:r>
              <w:rPr>
                <w:rFonts w:hint="eastAsia" w:ascii="Times New Roman" w:hAnsi="Times New Roman" w:cs="Times New Roman"/>
                <w:b w:val="0"/>
                <w:bCs w:val="0"/>
                <w:spacing w:val="0"/>
                <w:sz w:val="28"/>
                <w:szCs w:val="28"/>
                <w:u w:val="none"/>
                <w:lang w:val="en-US" w:eastAsia="zh-CN"/>
              </w:rPr>
              <w:t xml:space="preserve">Hello Hello Hello Hello Hello Hello Hello — World World World World World World World </w:t>
            </w:r>
          </w:p>
        </w:tc>
      </w:tr>
    </w:tbl>
    <w:p w14:paraId="2CC072F7">
      <w:pPr>
        <w:widowControl w:val="0"/>
        <w:spacing w:line="240" w:lineRule="auto"/>
        <w:ind w:firstLine="0" w:firstLineChars="0"/>
        <w:jc w:val="center"/>
        <w:rPr>
          <w:rFonts w:hint="eastAsia"/>
          <w:lang w:val="en-US" w:eastAsia="zh-CN"/>
        </w:rPr>
      </w:pPr>
    </w:p>
    <w:p w14:paraId="46F42BEF">
      <w:pPr>
        <w:widowControl w:val="0"/>
        <w:spacing w:line="240" w:lineRule="auto"/>
        <w:ind w:firstLine="0" w:firstLineChars="0"/>
        <w:jc w:val="center"/>
        <w:rPr>
          <w:rFonts w:hint="eastAsia"/>
          <w:lang w:val="en-US" w:eastAsia="zh-CN"/>
        </w:rPr>
      </w:pPr>
    </w:p>
    <w:tbl>
      <w:tblPr>
        <w:tblStyle w:val="15"/>
        <w:tblW w:w="0" w:type="auto"/>
        <w:jc w:val="center"/>
        <w:tblLayout w:type="fixed"/>
        <w:tblCellMar>
          <w:top w:w="0" w:type="dxa"/>
          <w:left w:w="108" w:type="dxa"/>
          <w:bottom w:w="0" w:type="dxa"/>
          <w:right w:w="108" w:type="dxa"/>
        </w:tblCellMar>
      </w:tblPr>
      <w:tblGrid>
        <w:gridCol w:w="1971"/>
        <w:gridCol w:w="4648"/>
      </w:tblGrid>
      <w:tr w14:paraId="6CF447BA">
        <w:tblPrEx>
          <w:tblCellMar>
            <w:top w:w="0" w:type="dxa"/>
            <w:left w:w="108" w:type="dxa"/>
            <w:bottom w:w="0" w:type="dxa"/>
            <w:right w:w="108" w:type="dxa"/>
          </w:tblCellMar>
        </w:tblPrEx>
        <w:trPr>
          <w:trHeight w:val="703" w:hRule="atLeast"/>
          <w:jc w:val="center"/>
        </w:trPr>
        <w:tc>
          <w:tcPr>
            <w:tcW w:w="1971" w:type="dxa"/>
            <w:tcBorders>
              <w:right w:val="nil"/>
            </w:tcBorders>
            <w:vAlign w:val="bottom"/>
          </w:tcPr>
          <w:p w14:paraId="612B58E0">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lang w:val="en-US" w:eastAsia="zh-CN"/>
              </w:rPr>
              <w:t>学生</w:t>
            </w:r>
            <w:r>
              <w:rPr>
                <w:rFonts w:hint="eastAsia" w:ascii="Times New Roman" w:hAnsi="Times New Roman" w:cs="Times New Roman"/>
                <w:b w:val="0"/>
                <w:bCs/>
                <w:kern w:val="2"/>
                <w:sz w:val="28"/>
                <w:szCs w:val="28"/>
              </w:rPr>
              <w:t>姓名：</w:t>
            </w:r>
          </w:p>
        </w:tc>
        <w:tc>
          <w:tcPr>
            <w:tcW w:w="4648" w:type="dxa"/>
            <w:tcBorders>
              <w:top w:val="nil"/>
              <w:left w:val="nil"/>
              <w:bottom w:val="single" w:color="auto" w:sz="4" w:space="0"/>
              <w:right w:val="nil"/>
            </w:tcBorders>
            <w:vAlign w:val="bottom"/>
          </w:tcPr>
          <w:p w14:paraId="16882012">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eastAsia="宋体" w:cs="Times New Roman"/>
                <w:b w:val="0"/>
                <w:bCs/>
                <w:kern w:val="2"/>
                <w:sz w:val="28"/>
                <w:szCs w:val="28"/>
                <w:lang w:val="en-US" w:eastAsia="zh-CN"/>
              </w:rPr>
              <w:t>张三</w:t>
            </w:r>
          </w:p>
        </w:tc>
      </w:tr>
      <w:tr w14:paraId="5E8FB015">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2C960935">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rPr>
              <w:t>学</w:t>
            </w:r>
            <w:r>
              <w:rPr>
                <w:rFonts w:ascii="Times New Roman" w:hAnsi="Times New Roman" w:cs="Times New Roman"/>
                <w:b w:val="0"/>
                <w:bCs/>
                <w:kern w:val="2"/>
                <w:sz w:val="28"/>
                <w:szCs w:val="28"/>
              </w:rPr>
              <w:t xml:space="preserve">    </w:t>
            </w:r>
            <w:r>
              <w:rPr>
                <w:rFonts w:hint="eastAsia" w:ascii="Times New Roman" w:hAnsi="Times New Roman" w:cs="Times New Roman"/>
                <w:b w:val="0"/>
                <w:bCs/>
                <w:kern w:val="2"/>
                <w:sz w:val="28"/>
                <w:szCs w:val="28"/>
              </w:rPr>
              <w:t>号：</w:t>
            </w:r>
          </w:p>
        </w:tc>
        <w:tc>
          <w:tcPr>
            <w:tcW w:w="4648" w:type="dxa"/>
            <w:tcBorders>
              <w:top w:val="single" w:color="auto" w:sz="4" w:space="0"/>
              <w:left w:val="nil"/>
              <w:bottom w:val="single" w:color="auto" w:sz="4" w:space="0"/>
              <w:right w:val="nil"/>
            </w:tcBorders>
            <w:vAlign w:val="center"/>
          </w:tcPr>
          <w:p w14:paraId="0AB100A4">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default" w:ascii="Times New Roman" w:hAnsi="Times New Roman" w:eastAsia="宋体" w:cs="Times New Roman"/>
                <w:b w:val="0"/>
                <w:bCs/>
                <w:kern w:val="2"/>
                <w:sz w:val="28"/>
                <w:szCs w:val="28"/>
                <w:lang w:val="en-US" w:eastAsia="zh-CN"/>
              </w:rPr>
              <w:t>124</w:t>
            </w:r>
            <w:r>
              <w:rPr>
                <w:rFonts w:hint="eastAsia" w:ascii="Times New Roman" w:hAnsi="Times New Roman" w:cs="Times New Roman"/>
                <w:b w:val="0"/>
                <w:bCs/>
                <w:kern w:val="2"/>
                <w:sz w:val="28"/>
                <w:szCs w:val="28"/>
                <w:lang w:val="en-US" w:eastAsia="zh-CN"/>
              </w:rPr>
              <w:t>DDYYYYNNN</w:t>
            </w:r>
          </w:p>
        </w:tc>
      </w:tr>
      <w:tr w14:paraId="533F1692">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73511E89">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rPr>
              <w:t>指导</w:t>
            </w:r>
            <w:r>
              <w:rPr>
                <w:rFonts w:hint="eastAsia" w:ascii="Times New Roman" w:hAnsi="Times New Roman" w:cs="Times New Roman"/>
                <w:b w:val="0"/>
                <w:bCs/>
                <w:kern w:val="2"/>
                <w:sz w:val="28"/>
                <w:szCs w:val="28"/>
                <w:lang w:val="en-US" w:eastAsia="zh-CN"/>
              </w:rPr>
              <w:t>教</w:t>
            </w:r>
            <w:r>
              <w:rPr>
                <w:rFonts w:hint="eastAsia" w:ascii="Times New Roman" w:hAnsi="Times New Roman" w:cs="Times New Roman"/>
                <w:b w:val="0"/>
                <w:bCs/>
                <w:kern w:val="2"/>
                <w:sz w:val="28"/>
                <w:szCs w:val="28"/>
              </w:rPr>
              <w:t>师：</w:t>
            </w:r>
          </w:p>
        </w:tc>
        <w:tc>
          <w:tcPr>
            <w:tcW w:w="4648" w:type="dxa"/>
            <w:tcBorders>
              <w:top w:val="single" w:color="auto" w:sz="4" w:space="0"/>
              <w:left w:val="nil"/>
              <w:bottom w:val="single" w:color="auto" w:sz="4" w:space="0"/>
              <w:right w:val="nil"/>
            </w:tcBorders>
            <w:vAlign w:val="bottom"/>
          </w:tcPr>
          <w:p w14:paraId="7E45A44E">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李四（教授）</w:t>
            </w:r>
          </w:p>
        </w:tc>
      </w:tr>
      <w:tr w14:paraId="36CAC7F6">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0F810517">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lang w:val="en-US" w:eastAsia="zh-CN"/>
              </w:rPr>
              <w:t>申请学位</w:t>
            </w:r>
            <w:r>
              <w:rPr>
                <w:rFonts w:hint="eastAsia" w:ascii="Times New Roman" w:hAnsi="Times New Roman" w:cs="Times New Roman"/>
                <w:b w:val="0"/>
                <w:bCs/>
                <w:kern w:val="2"/>
                <w:sz w:val="28"/>
                <w:szCs w:val="28"/>
              </w:rPr>
              <w:t>：</w:t>
            </w:r>
          </w:p>
        </w:tc>
        <w:tc>
          <w:tcPr>
            <w:tcW w:w="4648" w:type="dxa"/>
            <w:tcBorders>
              <w:top w:val="single" w:color="auto" w:sz="4" w:space="0"/>
              <w:left w:val="nil"/>
              <w:bottom w:val="single" w:color="auto" w:sz="4" w:space="0"/>
              <w:right w:val="nil"/>
            </w:tcBorders>
            <w:vAlign w:val="center"/>
          </w:tcPr>
          <w:p w14:paraId="27730905">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宋体"/>
                <w:b w:val="0"/>
                <w:bCs/>
                <w:kern w:val="2"/>
                <w:sz w:val="28"/>
                <w:szCs w:val="28"/>
                <w:lang w:val="en-US" w:eastAsia="zh-CN"/>
              </w:rPr>
              <w:t>XXX</w:t>
            </w:r>
            <w:r>
              <w:rPr>
                <w:rFonts w:hint="eastAsia" w:ascii="Times New Roman" w:hAnsi="Times New Roman" w:eastAsia="宋体" w:cs="宋体"/>
                <w:b w:val="0"/>
                <w:bCs/>
                <w:kern w:val="2"/>
                <w:sz w:val="28"/>
                <w:szCs w:val="28"/>
                <w:lang w:val="en-US" w:eastAsia="zh-CN"/>
              </w:rPr>
              <w:t>学士学位</w:t>
            </w:r>
          </w:p>
        </w:tc>
      </w:tr>
      <w:tr w14:paraId="620B422F">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14B1C1BF">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lang w:val="en-US" w:eastAsia="zh-CN"/>
              </w:rPr>
              <w:t>年级专业</w:t>
            </w:r>
            <w:r>
              <w:rPr>
                <w:rFonts w:hint="eastAsia" w:ascii="Times New Roman" w:hAnsi="Times New Roman" w:cs="Times New Roman"/>
                <w:b w:val="0"/>
                <w:bCs/>
                <w:kern w:val="2"/>
                <w:sz w:val="28"/>
                <w:szCs w:val="28"/>
              </w:rPr>
              <w:t>：</w:t>
            </w:r>
          </w:p>
        </w:tc>
        <w:tc>
          <w:tcPr>
            <w:tcW w:w="4648" w:type="dxa"/>
            <w:tcBorders>
              <w:top w:val="single" w:color="auto" w:sz="4" w:space="0"/>
              <w:left w:val="nil"/>
              <w:bottom w:val="single" w:color="auto" w:sz="4" w:space="0"/>
              <w:right w:val="nil"/>
            </w:tcBorders>
            <w:vAlign w:val="center"/>
          </w:tcPr>
          <w:p w14:paraId="7F4C41F0">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YYYY级物流管理</w:t>
            </w:r>
          </w:p>
        </w:tc>
      </w:tr>
      <w:tr w14:paraId="5416E6E2">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7ACFE0F8">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研究方向：</w:t>
            </w:r>
          </w:p>
        </w:tc>
        <w:tc>
          <w:tcPr>
            <w:tcW w:w="4648" w:type="dxa"/>
            <w:tcBorders>
              <w:top w:val="single" w:color="auto" w:sz="4" w:space="0"/>
              <w:left w:val="nil"/>
              <w:bottom w:val="single" w:color="auto" w:sz="4" w:space="0"/>
              <w:right w:val="nil"/>
            </w:tcBorders>
            <w:vAlign w:val="center"/>
          </w:tcPr>
          <w:p w14:paraId="02DEBFCB">
            <w:pPr>
              <w:widowControl w:val="0"/>
              <w:spacing w:line="240" w:lineRule="auto"/>
              <w:ind w:firstLine="0" w:firstLineChars="0"/>
              <w:jc w:val="center"/>
              <w:rPr>
                <w:rFonts w:hint="eastAsia" w:ascii="Times New Roman" w:hAnsi="Times New Roman" w:eastAsia="宋体" w:cs="宋体"/>
                <w:b w:val="0"/>
                <w:bCs/>
                <w:kern w:val="2"/>
                <w:sz w:val="28"/>
                <w:szCs w:val="28"/>
                <w:lang w:val="en-US" w:eastAsia="zh-CN"/>
              </w:rPr>
            </w:pPr>
            <w:r>
              <w:rPr>
                <w:rFonts w:hint="eastAsia" w:ascii="Times New Roman" w:hAnsi="Times New Roman" w:eastAsia="宋体" w:cs="宋体"/>
                <w:b w:val="0"/>
                <w:bCs/>
                <w:kern w:val="2"/>
                <w:sz w:val="28"/>
                <w:szCs w:val="28"/>
                <w:lang w:val="en-US" w:eastAsia="zh-CN"/>
              </w:rPr>
              <w:t>XXX</w:t>
            </w:r>
          </w:p>
        </w:tc>
      </w:tr>
      <w:tr w14:paraId="7D626C36">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6001684E">
            <w:pPr>
              <w:widowControl w:val="0"/>
              <w:spacing w:line="240" w:lineRule="auto"/>
              <w:ind w:firstLine="0" w:firstLineChars="0"/>
              <w:jc w:val="center"/>
              <w:rPr>
                <w:rFonts w:hint="default" w:ascii="Times New Roman" w:hAnsi="Times New Roman"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论文类型：</w:t>
            </w:r>
          </w:p>
        </w:tc>
        <w:tc>
          <w:tcPr>
            <w:tcW w:w="4648" w:type="dxa"/>
            <w:tcBorders>
              <w:top w:val="single" w:color="auto" w:sz="4" w:space="0"/>
              <w:left w:val="nil"/>
              <w:bottom w:val="single" w:color="auto" w:sz="4" w:space="0"/>
              <w:right w:val="nil"/>
            </w:tcBorders>
            <w:vAlign w:val="center"/>
          </w:tcPr>
          <w:p w14:paraId="3388454B">
            <w:pPr>
              <w:widowControl w:val="0"/>
              <w:spacing w:line="240" w:lineRule="auto"/>
              <w:ind w:firstLine="0" w:firstLineChars="0"/>
              <w:jc w:val="center"/>
              <w:rPr>
                <w:rFonts w:hint="default" w:ascii="Times New Roman" w:hAnsi="Times New Roman" w:eastAsia="宋体" w:cs="宋体"/>
                <w:b w:val="0"/>
                <w:bCs/>
                <w:kern w:val="2"/>
                <w:sz w:val="28"/>
                <w:szCs w:val="28"/>
                <w:lang w:val="en-US" w:eastAsia="zh-CN"/>
              </w:rPr>
            </w:pPr>
            <w:r>
              <w:rPr>
                <w:rFonts w:hint="eastAsia" w:ascii="Times New Roman" w:hAnsi="Times New Roman" w:cs="宋体"/>
                <w:b w:val="0"/>
                <w:bCs/>
                <w:kern w:val="2"/>
                <w:sz w:val="28"/>
                <w:szCs w:val="28"/>
                <w:lang w:val="en-US" w:eastAsia="zh-CN"/>
              </w:rPr>
              <w:t>X</w:t>
            </w:r>
            <w:r>
              <w:rPr>
                <w:rFonts w:hint="eastAsia" w:ascii="Times New Roman" w:hAnsi="Times New Roman" w:eastAsia="宋体" w:cs="宋体"/>
                <w:b w:val="0"/>
                <w:bCs/>
                <w:kern w:val="2"/>
                <w:sz w:val="28"/>
                <w:szCs w:val="28"/>
                <w:lang w:val="en-US" w:eastAsia="zh-CN"/>
              </w:rPr>
              <w:t>XX</w:t>
            </w:r>
          </w:p>
        </w:tc>
      </w:tr>
      <w:tr w14:paraId="4659EDCC">
        <w:tblPrEx>
          <w:tblCellMar>
            <w:top w:w="0" w:type="dxa"/>
            <w:left w:w="108" w:type="dxa"/>
            <w:bottom w:w="0" w:type="dxa"/>
            <w:right w:w="108" w:type="dxa"/>
          </w:tblCellMar>
        </w:tblPrEx>
        <w:trPr>
          <w:trHeight w:val="741" w:hRule="atLeast"/>
          <w:jc w:val="center"/>
        </w:trPr>
        <w:tc>
          <w:tcPr>
            <w:tcW w:w="1971" w:type="dxa"/>
            <w:tcBorders>
              <w:right w:val="nil"/>
            </w:tcBorders>
            <w:vAlign w:val="bottom"/>
          </w:tcPr>
          <w:p w14:paraId="3FAF8135">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培养单位：</w:t>
            </w:r>
          </w:p>
        </w:tc>
        <w:tc>
          <w:tcPr>
            <w:tcW w:w="4648" w:type="dxa"/>
            <w:tcBorders>
              <w:top w:val="single" w:color="auto" w:sz="4" w:space="0"/>
              <w:left w:val="nil"/>
              <w:bottom w:val="single" w:color="auto" w:sz="4" w:space="0"/>
              <w:right w:val="nil"/>
            </w:tcBorders>
            <w:vAlign w:val="center"/>
          </w:tcPr>
          <w:p w14:paraId="1C3CD557">
            <w:pPr>
              <w:widowControl w:val="0"/>
              <w:spacing w:line="240" w:lineRule="auto"/>
              <w:ind w:firstLine="0" w:firstLineChars="0"/>
              <w:jc w:val="center"/>
              <w:rPr>
                <w:rFonts w:hint="eastAsia" w:ascii="Times New Roman" w:hAnsi="Times New Roman" w:eastAsia="宋体" w:cs="宋体"/>
                <w:b w:val="0"/>
                <w:bCs/>
                <w:kern w:val="2"/>
                <w:sz w:val="28"/>
                <w:szCs w:val="28"/>
                <w:lang w:val="en-US" w:eastAsia="zh-CN"/>
              </w:rPr>
            </w:pPr>
            <w:r>
              <w:rPr>
                <w:rFonts w:hint="eastAsia" w:ascii="Times New Roman" w:hAnsi="Times New Roman" w:cs="Times New Roman"/>
                <w:b w:val="0"/>
                <w:bCs/>
                <w:kern w:val="2"/>
                <w:sz w:val="28"/>
                <w:szCs w:val="28"/>
                <w:lang w:val="en-US" w:eastAsia="zh-CN"/>
              </w:rPr>
              <w:t>ZZZ系</w:t>
            </w:r>
          </w:p>
        </w:tc>
      </w:tr>
    </w:tbl>
    <w:p w14:paraId="7330096F">
      <w:pPr>
        <w:widowControl w:val="0"/>
        <w:spacing w:line="240" w:lineRule="auto"/>
        <w:ind w:firstLine="0" w:firstLineChars="0"/>
        <w:jc w:val="center"/>
        <w:rPr>
          <w:rFonts w:hint="eastAsia"/>
          <w:lang w:val="en-US" w:eastAsia="zh-CN"/>
        </w:rPr>
      </w:pPr>
    </w:p>
    <w:p w14:paraId="48D41DB5">
      <w:pPr>
        <w:widowControl w:val="0"/>
        <w:spacing w:line="240" w:lineRule="auto"/>
        <w:ind w:firstLine="0" w:firstLineChars="0"/>
        <w:jc w:val="center"/>
        <w:rPr>
          <w:rFonts w:hint="eastAsia"/>
          <w:lang w:val="en-US" w:eastAsia="zh-CN"/>
        </w:rPr>
      </w:pPr>
    </w:p>
    <w:p w14:paraId="450AD101">
      <w:pPr>
        <w:widowControl w:val="0"/>
        <w:spacing w:line="240" w:lineRule="auto"/>
        <w:ind w:firstLine="0" w:firstLineChars="0"/>
        <w:jc w:val="center"/>
        <w:rPr>
          <w:rFonts w:hint="eastAsia"/>
          <w:lang w:val="en-US" w:eastAsia="zh-CN"/>
        </w:rPr>
      </w:pPr>
    </w:p>
    <w:p w14:paraId="01D59FFE">
      <w:pPr>
        <w:widowControl w:val="0"/>
        <w:spacing w:line="240" w:lineRule="auto"/>
        <w:ind w:firstLine="0" w:firstLineChars="0"/>
        <w:jc w:val="center"/>
        <w:rPr>
          <w:rFonts w:hint="eastAsia" w:ascii="宋体" w:hAnsi="宋体" w:eastAsia="宋体" w:cs="宋体"/>
          <w:b w:val="0"/>
          <w:bCs/>
          <w:kern w:val="2"/>
          <w:sz w:val="28"/>
          <w:szCs w:val="28"/>
          <w:lang w:val="en-US" w:eastAsia="zh-CN"/>
        </w:rPr>
      </w:pPr>
      <w:r>
        <w:rPr>
          <w:rFonts w:hint="eastAsia" w:ascii="宋体" w:hAnsi="宋体" w:eastAsia="宋体" w:cs="宋体"/>
          <w:b w:val="0"/>
          <w:bCs/>
          <w:kern w:val="2"/>
          <w:sz w:val="28"/>
          <w:szCs w:val="28"/>
          <w:lang w:val="en-US" w:eastAsia="zh-CN"/>
        </w:rPr>
        <w:t>论文提交时间：</w:t>
      </w:r>
      <w:r>
        <w:rPr>
          <w:rFonts w:hint="eastAsia" w:ascii="Times New Roman" w:hAnsi="Times New Roman" w:cs="Times New Roman"/>
          <w:b w:val="0"/>
          <w:bCs/>
          <w:kern w:val="2"/>
          <w:sz w:val="28"/>
          <w:szCs w:val="28"/>
          <w:lang w:val="en-US" w:eastAsia="zh-CN"/>
        </w:rPr>
        <w:t>xxxx</w:t>
      </w:r>
      <w:r>
        <w:rPr>
          <w:rFonts w:hint="eastAsia" w:ascii="宋体" w:hAnsi="宋体" w:eastAsia="宋体" w:cs="宋体"/>
          <w:b w:val="0"/>
          <w:bCs/>
          <w:kern w:val="2"/>
          <w:sz w:val="28"/>
          <w:szCs w:val="28"/>
          <w:lang w:val="en-US" w:eastAsia="zh-CN"/>
        </w:rPr>
        <w:t>年</w:t>
      </w:r>
      <w:r>
        <w:rPr>
          <w:rFonts w:hint="eastAsia" w:ascii="Times New Roman" w:hAnsi="Times New Roman" w:cs="Times New Roman"/>
          <w:b w:val="0"/>
          <w:bCs/>
          <w:kern w:val="2"/>
          <w:sz w:val="28"/>
          <w:szCs w:val="28"/>
          <w:lang w:val="en-US" w:eastAsia="zh-CN"/>
        </w:rPr>
        <w:t>x</w:t>
      </w:r>
      <w:r>
        <w:rPr>
          <w:rFonts w:hint="eastAsia" w:ascii="宋体" w:hAnsi="宋体" w:eastAsia="宋体" w:cs="宋体"/>
          <w:b w:val="0"/>
          <w:bCs/>
          <w:kern w:val="2"/>
          <w:sz w:val="28"/>
          <w:szCs w:val="28"/>
          <w:lang w:val="en-US" w:eastAsia="zh-CN"/>
        </w:rPr>
        <w:t>月</w:t>
      </w:r>
    </w:p>
    <w:p w14:paraId="46E4B815">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rPr>
          <w:rFonts w:hint="eastAsia" w:ascii="黑体" w:hAnsi="黑体" w:eastAsia="黑体" w:cs="黑体"/>
          <w:b/>
          <w:bCs/>
          <w:spacing w:val="0"/>
          <w:sz w:val="32"/>
          <w:szCs w:val="32"/>
          <w:u w:val="none"/>
          <w:lang w:val="en-US" w:eastAsia="zh-CN"/>
        </w:rPr>
        <w:sectPr>
          <w:headerReference r:id="rId5" w:type="default"/>
          <w:footerReference r:id="rId6" w:type="default"/>
          <w:type w:val="continuous"/>
          <w:pgSz w:w="11906" w:h="16838"/>
          <w:pgMar w:top="1701" w:right="1417" w:bottom="1417" w:left="1417" w:header="1134" w:footer="737" w:gutter="283"/>
          <w:pgBorders>
            <w:top w:val="none" w:sz="0" w:space="0"/>
            <w:left w:val="none" w:sz="0" w:space="0"/>
            <w:bottom w:val="none" w:sz="0" w:space="0"/>
            <w:right w:val="none" w:sz="0" w:space="0"/>
          </w:pgBorders>
          <w:pgNumType w:fmt="upperRoman" w:start="1"/>
          <w:cols w:space="0" w:num="1"/>
          <w:docGrid w:type="lines" w:linePitch="333" w:charSpace="0"/>
        </w:sectPr>
      </w:pPr>
    </w:p>
    <w:p w14:paraId="4CA842AD">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rPr>
          <w:rFonts w:hint="default" w:eastAsia="黑体"/>
          <w:spacing w:val="0"/>
          <w:lang w:val="en-US" w:eastAsia="zh-CN"/>
        </w:rPr>
      </w:pPr>
      <w:r>
        <w:rPr>
          <w:rFonts w:hint="eastAsia" w:ascii="黑体" w:hAnsi="黑体" w:eastAsia="黑体" w:cs="黑体"/>
          <w:b/>
          <w:bCs/>
          <w:spacing w:val="0"/>
          <w:sz w:val="32"/>
          <w:szCs w:val="32"/>
          <w:u w:val="none"/>
          <w:lang w:val="en-US" w:eastAsia="zh-CN"/>
        </w:rPr>
        <w:t>正标题</w:t>
      </w:r>
      <w:r>
        <w:rPr>
          <w:rFonts w:hint="eastAsia" w:ascii="黑体" w:hAnsi="黑体" w:eastAsia="黑体" w:cs="黑体"/>
          <w:spacing w:val="0"/>
          <w:sz w:val="32"/>
          <w:szCs w:val="32"/>
          <w:lang w:eastAsia="zh-CN"/>
        </w:rPr>
        <w:t>——</w:t>
      </w:r>
      <w:r>
        <w:rPr>
          <w:rFonts w:hint="eastAsia" w:ascii="黑体" w:hAnsi="黑体" w:eastAsia="黑体" w:cs="黑体"/>
          <w:b/>
          <w:bCs/>
          <w:spacing w:val="0"/>
          <w:sz w:val="32"/>
          <w:szCs w:val="32"/>
          <w:u w:val="none"/>
          <w:lang w:val="en-US" w:eastAsia="zh-CN"/>
        </w:rPr>
        <w:t>副标题</w:t>
      </w:r>
    </w:p>
    <w:p w14:paraId="5E5D4755">
      <w:pPr>
        <w:keepNext w:val="0"/>
        <w:keepLines w:val="0"/>
        <w:pageBreakBefore w:val="0"/>
        <w:widowControl/>
        <w:kinsoku/>
        <w:wordWrap/>
        <w:overflowPunct/>
        <w:topLinePunct w:val="0"/>
        <w:autoSpaceDE/>
        <w:autoSpaceDN/>
        <w:bidi w:val="0"/>
        <w:adjustRightInd/>
        <w:snapToGrid w:val="0"/>
        <w:spacing w:before="157" w:beforeLines="50" w:after="156" w:afterLines="50" w:line="400" w:lineRule="exact"/>
        <w:ind w:firstLine="0" w:firstLineChars="0"/>
        <w:jc w:val="center"/>
        <w:textAlignment w:val="auto"/>
        <w:rPr>
          <w:rFonts w:ascii="Times New Roman" w:hAnsi="Times New Roman" w:eastAsia="黑体" w:cs="Times New Roman"/>
          <w:b/>
          <w:sz w:val="28"/>
          <w:szCs w:val="28"/>
        </w:rPr>
      </w:pPr>
      <w:r>
        <w:rPr>
          <w:rFonts w:ascii="Times New Roman" w:hAnsi="Times New Roman" w:eastAsia="黑体" w:cs="Times New Roman"/>
          <w:b/>
          <w:sz w:val="28"/>
          <w:szCs w:val="28"/>
        </w:rPr>
        <w:t>摘要</w:t>
      </w:r>
    </w:p>
    <w:p w14:paraId="6A20AF00">
      <w:pPr>
        <w:keepNext w:val="0"/>
        <w:keepLines w:val="0"/>
        <w:pageBreakBefore w:val="0"/>
        <w:widowControl/>
        <w:kinsoku/>
        <w:wordWrap w:val="0"/>
        <w:overflowPunct/>
        <w:topLinePunct w:val="0"/>
        <w:autoSpaceDE/>
        <w:autoSpaceDN/>
        <w:bidi w:val="0"/>
        <w:adjustRightInd/>
        <w:snapToGrid w:val="0"/>
        <w:spacing w:line="400" w:lineRule="exact"/>
        <w:ind w:firstLine="480" w:firstLineChars="200"/>
        <w:textAlignment w:val="auto"/>
        <w:rPr>
          <w:rFonts w:hint="eastAsia" w:cs="宋体"/>
          <w:b w:val="0"/>
          <w:bCs/>
          <w:sz w:val="24"/>
          <w:szCs w:val="24"/>
          <w:lang w:val="en-US" w:eastAsia="zh-CN"/>
        </w:rPr>
      </w:pPr>
      <w:r>
        <w:rPr>
          <w:rFonts w:hint="eastAsia" w:cs="宋体"/>
          <w:b w:val="0"/>
          <w:bCs/>
          <w:sz w:val="24"/>
          <w:szCs w:val="24"/>
          <w:lang w:val="en-US" w:eastAsia="zh-CN"/>
        </w:rPr>
        <w:t>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w:t>
      </w:r>
      <w:r>
        <w:rPr>
          <w:rFonts w:hint="eastAsia" w:ascii="宋体" w:hAnsi="宋体" w:eastAsia="宋体" w:cs="宋体"/>
          <w:b w:val="0"/>
          <w:bCs/>
          <w:sz w:val="24"/>
          <w:szCs w:val="24"/>
        </w:rPr>
        <w:t>。</w:t>
      </w:r>
    </w:p>
    <w:p w14:paraId="022A52B6">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cs="宋体"/>
          <w:b w:val="0"/>
          <w:bCs/>
          <w:sz w:val="24"/>
          <w:szCs w:val="24"/>
          <w:lang w:val="en-US" w:eastAsia="zh-CN"/>
        </w:rPr>
      </w:pPr>
    </w:p>
    <w:p w14:paraId="59313C01">
      <w:pPr>
        <w:keepNext w:val="0"/>
        <w:keepLines w:val="0"/>
        <w:pageBreakBefore w:val="0"/>
        <w:widowControl/>
        <w:kinsoku/>
        <w:wordWrap/>
        <w:overflowPunct/>
        <w:topLinePunct w:val="0"/>
        <w:autoSpaceDE/>
        <w:autoSpaceDN/>
        <w:bidi w:val="0"/>
        <w:adjustRightInd/>
        <w:snapToGrid w:val="0"/>
        <w:spacing w:line="400" w:lineRule="exact"/>
        <w:ind w:firstLine="482" w:firstLineChars="200"/>
        <w:textAlignment w:val="auto"/>
        <w:rPr>
          <w:rFonts w:hint="default" w:eastAsia="宋体"/>
          <w:lang w:val="en-US" w:eastAsia="zh-CN"/>
        </w:rPr>
      </w:pPr>
      <w:r>
        <w:rPr>
          <w:rFonts w:hint="eastAsia" w:ascii="黑体" w:hAnsi="黑体" w:eastAsia="黑体" w:cs="黑体"/>
          <w:b/>
          <w:bCs w:val="0"/>
          <w:sz w:val="24"/>
          <w:szCs w:val="24"/>
        </w:rPr>
        <w:t>关键词</w:t>
      </w:r>
      <w:r>
        <w:rPr>
          <w:rFonts w:hint="eastAsia" w:ascii="黑体" w:hAnsi="黑体" w:eastAsia="黑体" w:cs="黑体"/>
          <w:b/>
          <w:bCs w:val="0"/>
          <w:sz w:val="24"/>
          <w:szCs w:val="24"/>
          <w:lang w:eastAsia="zh-CN"/>
        </w:rPr>
        <w:t>：</w:t>
      </w:r>
      <w:r>
        <w:rPr>
          <w:rFonts w:hint="eastAsia" w:cs="宋体"/>
          <w:b w:val="0"/>
          <w:bCs/>
          <w:sz w:val="24"/>
          <w:szCs w:val="24"/>
          <w:lang w:val="en-US" w:eastAsia="zh-CN"/>
        </w:rPr>
        <w:t>关键词1</w:t>
      </w:r>
      <w:r>
        <w:rPr>
          <w:rFonts w:hint="eastAsia" w:ascii="宋体" w:hAnsi="宋体" w:eastAsia="宋体" w:cs="宋体"/>
          <w:b w:val="0"/>
          <w:bCs/>
          <w:sz w:val="24"/>
          <w:szCs w:val="24"/>
        </w:rPr>
        <w:t>；</w:t>
      </w:r>
      <w:r>
        <w:rPr>
          <w:rFonts w:hint="eastAsia" w:cs="宋体"/>
          <w:b w:val="0"/>
          <w:bCs/>
          <w:sz w:val="24"/>
          <w:szCs w:val="24"/>
          <w:lang w:val="en-US" w:eastAsia="zh-CN"/>
        </w:rPr>
        <w:t>关键词2</w:t>
      </w:r>
      <w:r>
        <w:rPr>
          <w:rFonts w:hint="eastAsia" w:ascii="宋体" w:hAnsi="宋体" w:eastAsia="宋体" w:cs="宋体"/>
          <w:b w:val="0"/>
          <w:bCs/>
          <w:sz w:val="24"/>
          <w:szCs w:val="24"/>
        </w:rPr>
        <w:t>；</w:t>
      </w:r>
      <w:r>
        <w:rPr>
          <w:rFonts w:hint="eastAsia" w:cs="宋体"/>
          <w:b w:val="0"/>
          <w:bCs/>
          <w:sz w:val="24"/>
          <w:szCs w:val="24"/>
          <w:lang w:val="en-US" w:eastAsia="zh-CN"/>
        </w:rPr>
        <w:t>关键词3</w:t>
      </w:r>
      <w:r>
        <w:rPr>
          <w:rFonts w:hint="eastAsia" w:ascii="宋体" w:hAnsi="宋体" w:eastAsia="宋体" w:cs="宋体"/>
          <w:b w:val="0"/>
          <w:bCs/>
          <w:sz w:val="24"/>
          <w:szCs w:val="24"/>
        </w:rPr>
        <w:t>；</w:t>
      </w:r>
      <w:r>
        <w:rPr>
          <w:rFonts w:hint="eastAsia" w:cs="宋体"/>
          <w:b w:val="0"/>
          <w:bCs/>
          <w:sz w:val="24"/>
          <w:szCs w:val="24"/>
          <w:lang w:val="en-US" w:eastAsia="zh-CN"/>
        </w:rPr>
        <w:t>关键词4；关键词5</w:t>
      </w:r>
    </w:p>
    <w:p w14:paraId="71459929">
      <w:pPr>
        <w:rPr>
          <w:rFonts w:hint="default" w:ascii="Times New Roman" w:hAnsi="Times New Roman" w:eastAsia="宋体" w:cs="Times New Roman"/>
          <w:b/>
          <w:bCs/>
          <w:color w:val="000000" w:themeColor="text1"/>
          <w:sz w:val="36"/>
          <w:szCs w:val="36"/>
          <w14:textFill>
            <w14:solidFill>
              <w14:schemeClr w14:val="tx1"/>
            </w14:solidFill>
          </w14:textFill>
        </w:rPr>
      </w:pPr>
      <w:r>
        <w:rPr>
          <w:rFonts w:hint="default" w:ascii="Times New Roman" w:hAnsi="Times New Roman" w:eastAsia="宋体" w:cs="Times New Roman"/>
          <w:b/>
          <w:bCs/>
          <w:color w:val="000000" w:themeColor="text1"/>
          <w:sz w:val="36"/>
          <w:szCs w:val="36"/>
          <w14:textFill>
            <w14:solidFill>
              <w14:schemeClr w14:val="tx1"/>
            </w14:solidFill>
          </w14:textFill>
        </w:rPr>
        <w:br w:type="page"/>
      </w:r>
    </w:p>
    <w:p w14:paraId="6F001EEE">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left="0" w:leftChars="0" w:right="0" w:firstLine="0" w:firstLineChars="0"/>
        <w:jc w:val="center"/>
        <w:textAlignment w:val="auto"/>
        <w:rPr>
          <w:rFonts w:hint="default" w:ascii="Times New Roman" w:hAnsi="Times New Roman" w:cs="Times New Roman"/>
          <w:b w:val="0"/>
          <w:bCs/>
          <w:sz w:val="32"/>
          <w:szCs w:val="30"/>
          <w:lang w:val="en-US"/>
        </w:rPr>
      </w:pPr>
      <w:r>
        <w:rPr>
          <w:rFonts w:hint="default" w:ascii="Times New Roman" w:hAnsi="Times New Roman" w:eastAsia="宋体" w:cs="Times New Roman"/>
          <w:b/>
          <w:bCs/>
          <w:color w:val="000000" w:themeColor="text1"/>
          <w:sz w:val="36"/>
          <w:szCs w:val="36"/>
          <w14:textFill>
            <w14:solidFill>
              <w14:schemeClr w14:val="tx1"/>
            </w14:solidFill>
          </w14:textFill>
        </w:rPr>
        <w:t>Hello Hello Hello Hello Hello Hello Hello — World World World World World World World</w:t>
      </w:r>
    </w:p>
    <w:p w14:paraId="4F783D67">
      <w:pPr>
        <w:keepNext w:val="0"/>
        <w:keepLines w:val="0"/>
        <w:pageBreakBefore w:val="0"/>
        <w:widowControl/>
        <w:kinsoku/>
        <w:wordWrap/>
        <w:overflowPunct/>
        <w:topLinePunct w:val="0"/>
        <w:autoSpaceDE/>
        <w:autoSpaceDN/>
        <w:bidi w:val="0"/>
        <w:adjustRightInd/>
        <w:snapToGrid/>
        <w:spacing w:before="157" w:beforeLines="50" w:after="164" w:afterLines="50" w:line="400" w:lineRule="exact"/>
        <w:ind w:firstLine="0" w:firstLineChars="0"/>
        <w:jc w:val="center"/>
        <w:textAlignment w:val="auto"/>
        <w:rPr>
          <w:rFonts w:ascii="Times New Roman" w:hAnsi="Times New Roman" w:cs="Times New Roman"/>
          <w:b w:val="0"/>
          <w:bCs/>
          <w:kern w:val="0"/>
          <w:sz w:val="30"/>
          <w:szCs w:val="30"/>
        </w:rPr>
      </w:pPr>
      <w:r>
        <w:rPr>
          <w:rFonts w:ascii="Times New Roman" w:hAnsi="Times New Roman" w:cs="Times New Roman"/>
          <w:b/>
          <w:bCs w:val="0"/>
          <w:sz w:val="30"/>
          <w:szCs w:val="30"/>
        </w:rPr>
        <w:t>Abstract</w:t>
      </w:r>
    </w:p>
    <w:p w14:paraId="6C3E245A">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ascii="Times New Roman" w:hAnsi="Times New Roman" w:eastAsia="宋体" w:cs="Times New Roman"/>
          <w:bCs/>
          <w:sz w:val="28"/>
          <w:szCs w:val="28"/>
        </w:rPr>
      </w:pPr>
      <w:r>
        <w:rPr>
          <w:rFonts w:hint="eastAsia" w:ascii="Times New Roman" w:hAnsi="Times New Roman" w:eastAsia="宋体" w:cs="Times New Roman"/>
          <w:bCs/>
          <w:sz w:val="28"/>
          <w:szCs w:val="28"/>
        </w:rPr>
        <w:t>Abstract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ascii="Times New Roman" w:hAnsi="Times New Roman" w:eastAsia="宋体" w:cs="Times New Roman"/>
          <w:bCs/>
          <w:sz w:val="28"/>
          <w:szCs w:val="28"/>
        </w:rPr>
        <w:t>.</w:t>
      </w:r>
    </w:p>
    <w:p w14:paraId="245A4D59">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cs="Times New Roman"/>
          <w:sz w:val="28"/>
          <w:szCs w:val="28"/>
          <w:lang w:val="en-US" w:eastAsia="zh-CN"/>
        </w:rPr>
      </w:pPr>
    </w:p>
    <w:p w14:paraId="4F7F5930">
      <w:pPr>
        <w:keepNext w:val="0"/>
        <w:keepLines w:val="0"/>
        <w:pageBreakBefore w:val="0"/>
        <w:widowControl/>
        <w:kinsoku/>
        <w:wordWrap/>
        <w:overflowPunct/>
        <w:topLinePunct w:val="0"/>
        <w:autoSpaceDE/>
        <w:autoSpaceDN/>
        <w:bidi w:val="0"/>
        <w:adjustRightInd/>
        <w:snapToGrid/>
        <w:spacing w:line="400" w:lineRule="exact"/>
        <w:ind w:left="0" w:leftChars="0" w:firstLine="562" w:firstLineChars="200"/>
        <w:textAlignment w:val="auto"/>
        <w:rPr>
          <w:rFonts w:hint="default" w:ascii="Times New Roman" w:hAnsi="Times New Roman" w:eastAsia="宋体" w:cs="Times New Roman"/>
          <w:bCs/>
          <w:sz w:val="28"/>
          <w:szCs w:val="28"/>
          <w:lang w:val="en-US"/>
        </w:rPr>
      </w:pPr>
      <w:r>
        <w:rPr>
          <w:rFonts w:ascii="Times New Roman" w:hAnsi="Times New Roman" w:cs="Times New Roman"/>
          <w:b/>
          <w:sz w:val="28"/>
          <w:szCs w:val="28"/>
        </w:rPr>
        <w:t>Key</w:t>
      </w:r>
      <w:r>
        <w:rPr>
          <w:rFonts w:hint="eastAsia" w:ascii="Times New Roman" w:hAnsi="Times New Roman" w:cs="Times New Roman"/>
          <w:b/>
          <w:sz w:val="28"/>
          <w:szCs w:val="28"/>
          <w:lang w:val="en-US" w:eastAsia="zh-CN"/>
        </w:rPr>
        <w:t xml:space="preserve"> </w:t>
      </w:r>
      <w:r>
        <w:rPr>
          <w:rFonts w:ascii="Times New Roman" w:hAnsi="Times New Roman" w:cs="Times New Roman"/>
          <w:b/>
          <w:sz w:val="28"/>
          <w:szCs w:val="28"/>
        </w:rPr>
        <w:t>words</w:t>
      </w:r>
      <w:r>
        <w:rPr>
          <w:rFonts w:hint="eastAsia" w:ascii="Times New Roman" w:hAnsi="Times New Roman" w:cs="Times New Roman"/>
          <w:b/>
          <w:sz w:val="28"/>
          <w:szCs w:val="28"/>
          <w:lang w:val="en-US" w:eastAsia="zh-CN"/>
        </w:rPr>
        <w:t xml:space="preserve">: </w:t>
      </w:r>
      <w:r>
        <w:rPr>
          <w:rFonts w:hint="eastAsia" w:ascii="Times New Roman" w:hAnsi="Times New Roman" w:cs="Times New Roman"/>
          <w:b w:val="0"/>
          <w:bCs/>
          <w:sz w:val="28"/>
          <w:szCs w:val="28"/>
          <w:lang w:val="en-US" w:eastAsia="zh-CN"/>
        </w:rPr>
        <w:t>Key words 1; Key words 2; Key words 3; Key words 4; Key words 5</w:t>
      </w:r>
    </w:p>
    <w:p w14:paraId="558D5474">
      <w:pPr>
        <w:keepNext w:val="0"/>
        <w:keepLines w:val="0"/>
        <w:pageBreakBefore w:val="0"/>
        <w:widowControl/>
        <w:kinsoku/>
        <w:wordWrap/>
        <w:overflowPunct/>
        <w:topLinePunct w:val="0"/>
        <w:autoSpaceDE/>
        <w:autoSpaceDN/>
        <w:bidi w:val="0"/>
        <w:adjustRightInd/>
        <w:snapToGrid/>
        <w:spacing w:line="400" w:lineRule="exact"/>
        <w:ind w:left="0" w:leftChars="0" w:firstLine="478" w:firstLineChars="171"/>
        <w:textAlignment w:val="auto"/>
        <w:rPr>
          <w:rFonts w:hint="eastAsia" w:ascii="Times New Roman" w:hAnsi="Times New Roman" w:eastAsia="宋体" w:cs="Times New Roman"/>
          <w:bCs/>
          <w:sz w:val="28"/>
          <w:szCs w:val="28"/>
          <w:lang w:val="en-US" w:eastAsia="zh-CN"/>
        </w:rPr>
      </w:pPr>
    </w:p>
    <w:p w14:paraId="2C428E92">
      <w:pPr>
        <w:keepNext w:val="0"/>
        <w:keepLines w:val="0"/>
        <w:pageBreakBefore w:val="0"/>
        <w:widowControl/>
        <w:kinsoku/>
        <w:wordWrap/>
        <w:overflowPunct/>
        <w:topLinePunct w:val="0"/>
        <w:autoSpaceDE/>
        <w:autoSpaceDN/>
        <w:bidi w:val="0"/>
        <w:adjustRightInd/>
        <w:snapToGrid w:val="0"/>
        <w:spacing w:before="164" w:beforeLines="50" w:line="400" w:lineRule="exact"/>
        <w:ind w:left="0" w:leftChars="0" w:firstLine="0" w:firstLineChars="0"/>
        <w:textAlignment w:val="auto"/>
        <w:rPr>
          <w:rFonts w:hint="default" w:eastAsia="宋体"/>
          <w:lang w:val="en-US" w:eastAsia="zh-CN"/>
        </w:rPr>
      </w:pPr>
    </w:p>
    <w:p w14:paraId="14D44C95">
      <w:pPr>
        <w:rPr>
          <w:rFonts w:hint="default" w:eastAsia="宋体"/>
          <w:lang w:val="en-US" w:eastAsia="zh-CN"/>
        </w:rPr>
      </w:pPr>
      <w:r>
        <w:rPr>
          <w:rFonts w:hint="default" w:eastAsia="宋体"/>
          <w:lang w:val="en-US" w:eastAsia="zh-CN"/>
        </w:rPr>
        <w:br w:type="page"/>
      </w:r>
    </w:p>
    <w:sdt>
      <w:sdtPr>
        <w:rPr>
          <w:rFonts w:ascii="宋体" w:hAnsi="宋体" w:eastAsia="宋体" w:cs="宋体"/>
          <w:kern w:val="0"/>
          <w:sz w:val="21"/>
          <w:szCs w:val="24"/>
          <w:lang w:val="en-US" w:eastAsia="zh-CN" w:bidi="ar-SA"/>
        </w:rPr>
        <w:id w:val="147453083"/>
        <w15:color w:val="DBDBDB"/>
        <w:docPartObj>
          <w:docPartGallery w:val="Table of Contents"/>
          <w:docPartUnique/>
        </w:docPartObj>
      </w:sdtPr>
      <w:sdtEndPr>
        <w:rPr>
          <w:rFonts w:hint="eastAsia" w:ascii="宋体" w:hAnsi="宋体" w:eastAsia="宋体" w:cs="宋体"/>
          <w:kern w:val="0"/>
          <w:sz w:val="24"/>
          <w:szCs w:val="21"/>
          <w:lang w:val="en-US" w:eastAsia="zh-CN" w:bidi="ar-SA"/>
        </w:rPr>
      </w:sdtEndPr>
      <w:sdtContent>
        <w:p w14:paraId="4F72CE2C">
          <w:pPr>
            <w:keepNext w:val="0"/>
            <w:keepLines w:val="0"/>
            <w:pageBreakBefore w:val="0"/>
            <w:widowControl/>
            <w:kinsoku/>
            <w:wordWrap/>
            <w:overflowPunct/>
            <w:topLinePunct w:val="0"/>
            <w:autoSpaceDE/>
            <w:autoSpaceDN/>
            <w:bidi w:val="0"/>
            <w:adjustRightInd/>
            <w:snapToGrid/>
            <w:spacing w:before="334" w:beforeLines="100" w:after="334" w:afterLines="100" w:line="480" w:lineRule="exact"/>
            <w:ind w:left="0" w:leftChars="0" w:right="0" w:rightChars="0"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目录</w:t>
          </w:r>
        </w:p>
        <w:p w14:paraId="5D6E14C6">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_Toc1646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一、 </w:t>
          </w:r>
          <w:r>
            <w:rPr>
              <w:rFonts w:hint="eastAsia" w:ascii="宋体" w:hAnsi="宋体" w:eastAsia="宋体" w:cs="宋体"/>
              <w:bCs w:val="0"/>
              <w:sz w:val="21"/>
              <w:szCs w:val="21"/>
              <w:lang w:val="en-US" w:eastAsia="zh-CN"/>
            </w:rPr>
            <w:t>第一章标题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_Toc1646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C5C068B">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_Toc4013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（一） </w:t>
          </w:r>
          <w:r>
            <w:rPr>
              <w:rFonts w:hint="eastAsia" w:ascii="宋体" w:hAnsi="宋体" w:eastAsia="宋体" w:cs="宋体"/>
              <w:bCs w:val="0"/>
              <w:sz w:val="21"/>
              <w:szCs w:val="21"/>
              <w:lang w:val="en-US" w:eastAsia="zh-CN"/>
            </w:rPr>
            <w:t>第一章第一节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_Toc4013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4DB797A">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_Toc5534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（二） 第一章第二节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_Toc5534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B59F91D">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_Toc20208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（三） 第一章第三节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_Toc20208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0DA69CA">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_Toc28922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二、 </w:t>
          </w:r>
          <w:r>
            <w:rPr>
              <w:rFonts w:hint="eastAsia" w:ascii="宋体" w:hAnsi="宋体" w:eastAsia="宋体" w:cs="宋体"/>
              <w:bCs w:val="0"/>
              <w:sz w:val="21"/>
              <w:szCs w:val="21"/>
              <w:lang w:val="en-US" w:eastAsia="zh-CN"/>
            </w:rPr>
            <w:t>第二章标题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_Toc28922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4214F00">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_Toc21131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（一） 第二章第一节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_Toc21131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ECD2EE5">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_Toc446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1. </w:t>
          </w:r>
          <w:r>
            <w:rPr>
              <w:rFonts w:hint="eastAsia" w:ascii="宋体" w:hAnsi="宋体" w:eastAsia="宋体" w:cs="宋体"/>
              <w:bCs w:val="0"/>
              <w:sz w:val="21"/>
              <w:szCs w:val="21"/>
              <w:lang w:val="en-US" w:eastAsia="zh-CN"/>
            </w:rPr>
            <w:t>第二章第一节第一小节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_Toc446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97310F2">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_Toc14241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 第二章第一节第二小节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_Toc14241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A72121D">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_Toc19951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3. 第二章第一节第三小节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_Toc19951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3D32DB2">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_Toc7122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（二） 第二章第二节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_Toc7122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7934D46">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_Toc5555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1. 第二章第二节第一小节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_Toc5555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81DAF48">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_Toc31650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 第二章第二节第二小节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_Toc31650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6BCBADF">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_Toc5261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三、 </w:t>
          </w:r>
          <w:r>
            <w:rPr>
              <w:rFonts w:hint="eastAsia" w:ascii="宋体" w:hAnsi="宋体" w:eastAsia="宋体" w:cs="宋体"/>
              <w:bCs w:val="0"/>
              <w:sz w:val="21"/>
              <w:szCs w:val="21"/>
              <w:lang w:val="en-US" w:eastAsia="zh-CN"/>
            </w:rPr>
            <w:t>第三章标题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_Toc5261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848004A">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_Toc22868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（一） 第三章第一节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_Toc22868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0E59B3E">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_Toc19801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（二） 第三章第二节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_Toc19801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AC82383">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_Toc5997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（三） 第三章第三节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_Toc5997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A4466DC">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_Toc16183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四、 </w:t>
          </w:r>
          <w:r>
            <w:rPr>
              <w:rFonts w:hint="eastAsia" w:ascii="宋体" w:hAnsi="宋体" w:eastAsia="宋体" w:cs="宋体"/>
              <w:bCs w:val="0"/>
              <w:sz w:val="21"/>
              <w:szCs w:val="21"/>
              <w:lang w:val="en-US" w:eastAsia="zh-CN"/>
            </w:rPr>
            <w:t>第四章标题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_Toc16183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C9DB7CE">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_Toc3192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（一） 第四章第一节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_Toc3192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94244D7">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_Toc4810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（二） 第四章第二节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_Toc4810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E61162D">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_Toc16836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五、 </w:t>
          </w:r>
          <w:r>
            <w:rPr>
              <w:rFonts w:hint="eastAsia" w:ascii="宋体" w:hAnsi="宋体" w:eastAsia="宋体" w:cs="宋体"/>
              <w:bCs w:val="0"/>
              <w:sz w:val="21"/>
              <w:szCs w:val="21"/>
              <w:lang w:val="en-US" w:eastAsia="zh-CN"/>
            </w:rPr>
            <w:t>第五章标题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_Toc16836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F081FD6">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_Toc2678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（一） 第五章第一节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_Toc2678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EEE562E">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_Toc7471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（二） 第五章第二节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_Toc7471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B607960">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_Toc5505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_Toc5505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C5DEE07">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_Toc30276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致谢</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_Toc30276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4CFD06E">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_Toc9537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附录</w:t>
          </w:r>
          <w:r>
            <w:rPr>
              <w:rFonts w:hint="eastAsia" w:ascii="宋体" w:hAnsi="宋体" w:eastAsia="宋体" w:cs="宋体"/>
              <w:bCs w:val="0"/>
              <w:sz w:val="21"/>
              <w:szCs w:val="21"/>
              <w:lang w:val="en-US" w:eastAsia="zh-CN"/>
            </w:rPr>
            <w:t>一</w:t>
          </w:r>
          <w:r>
            <w:rPr>
              <w:rFonts w:hint="eastAsia" w:ascii="宋体" w:hAnsi="宋体" w:eastAsia="宋体" w:cs="宋体"/>
              <w:bCs w:val="0"/>
              <w:sz w:val="21"/>
              <w:szCs w:val="21"/>
            </w:rPr>
            <w:t xml:space="preserve"> </w:t>
          </w:r>
          <w:r>
            <w:rPr>
              <w:rFonts w:hint="eastAsia" w:ascii="宋体" w:hAnsi="宋体" w:eastAsia="宋体" w:cs="宋体"/>
              <w:bCs w:val="0"/>
              <w:sz w:val="21"/>
              <w:szCs w:val="21"/>
              <w:lang w:val="en-US" w:eastAsia="zh-CN"/>
            </w:rPr>
            <w:t>XXXXXXXXXXXXXXX（此模块是可省项，如有需写上标题名称）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_Toc9537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8255200">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1"/>
              <w:lang w:val="en-US" w:eastAsia="zh-CN" w:bidi="ar-SA"/>
            </w:rPr>
          </w:pPr>
          <w:r>
            <w:rPr>
              <w:rFonts w:hint="eastAsia" w:ascii="宋体" w:hAnsi="宋体" w:eastAsia="宋体" w:cs="宋体"/>
              <w:sz w:val="21"/>
              <w:szCs w:val="21"/>
            </w:rPr>
            <w:fldChar w:fldCharType="end"/>
          </w:r>
        </w:p>
      </w:sdtContent>
    </w:sdt>
    <w:p w14:paraId="74004209">
      <w:pPr>
        <w:rPr>
          <w:rFonts w:hint="default" w:cs="宋体"/>
          <w:sz w:val="21"/>
          <w:szCs w:val="21"/>
          <w:lang w:val="en-US" w:eastAsia="zh-CN"/>
        </w:rPr>
      </w:pPr>
    </w:p>
    <w:p w14:paraId="5E26FC61">
      <w:pPr>
        <w:rPr>
          <w:rFonts w:hint="default" w:cs="宋体"/>
          <w:sz w:val="21"/>
          <w:szCs w:val="21"/>
          <w:lang w:val="en-US" w:eastAsia="zh-CN"/>
        </w:rPr>
        <w:sectPr>
          <w:footerReference r:id="rId7" w:type="default"/>
          <w:pgSz w:w="11906" w:h="16838"/>
          <w:pgMar w:top="1701" w:right="1417" w:bottom="1417" w:left="1417" w:header="1134" w:footer="737" w:gutter="283"/>
          <w:pgBorders>
            <w:top w:val="none" w:sz="0" w:space="0"/>
            <w:left w:val="none" w:sz="0" w:space="0"/>
            <w:bottom w:val="none" w:sz="0" w:space="0"/>
            <w:right w:val="none" w:sz="0" w:space="0"/>
          </w:pgBorders>
          <w:pgNumType w:fmt="upperRoman" w:start="1"/>
          <w:cols w:space="0" w:num="1"/>
          <w:docGrid w:type="lines" w:linePitch="333" w:charSpace="0"/>
        </w:sectPr>
      </w:pPr>
    </w:p>
    <w:p w14:paraId="4EB04B24">
      <w:pPr>
        <w:keepNext w:val="0"/>
        <w:keepLines w:val="0"/>
        <w:pageBreakBefore w:val="0"/>
        <w:widowControl/>
        <w:numPr>
          <w:ilvl w:val="0"/>
          <w:numId w:val="1"/>
        </w:numPr>
        <w:tabs>
          <w:tab w:val="left" w:pos="0"/>
          <w:tab w:val="clear" w:pos="420"/>
        </w:tabs>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0" w:name="_Toc14373"/>
      <w:bookmarkStart w:id="1" w:name="_Toc1646"/>
      <w:bookmarkStart w:id="2" w:name="_Toc2460"/>
      <w:r>
        <w:rPr>
          <w:rFonts w:hint="eastAsia" w:ascii="Times New Roman" w:hAnsi="Times New Roman" w:eastAsia="黑体" w:cs="黑体"/>
          <w:b w:val="0"/>
          <w:bCs w:val="0"/>
          <w:sz w:val="32"/>
          <w:szCs w:val="32"/>
          <w:lang w:val="en-US" w:eastAsia="zh-CN"/>
        </w:rPr>
        <w:t>第一章标题</w:t>
      </w:r>
      <w:bookmarkEnd w:id="0"/>
      <w:bookmarkEnd w:id="1"/>
    </w:p>
    <w:p w14:paraId="122AAAC2">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rPr>
      </w:pPr>
      <w:bookmarkStart w:id="3" w:name="_Toc15169"/>
      <w:bookmarkStart w:id="4" w:name="_Toc4013"/>
      <w:r>
        <w:rPr>
          <w:rFonts w:hint="eastAsia" w:ascii="Times New Roman" w:hAnsi="Times New Roman" w:eastAsia="黑体" w:cs="黑体"/>
          <w:b w:val="0"/>
          <w:bCs w:val="0"/>
          <w:sz w:val="30"/>
          <w:szCs w:val="30"/>
          <w:lang w:val="en-US" w:eastAsia="zh-CN"/>
        </w:rPr>
        <w:t>第一章第一节</w:t>
      </w:r>
      <w:bookmarkEnd w:id="3"/>
      <w:bookmarkEnd w:id="4"/>
    </w:p>
    <w:p w14:paraId="6BFA82D3">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5D1C99E">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5" w:name="_Toc25179"/>
      <w:bookmarkStart w:id="6" w:name="_Toc5534"/>
      <w:r>
        <w:rPr>
          <w:rFonts w:hint="eastAsia" w:ascii="Times New Roman" w:hAnsi="Times New Roman" w:eastAsia="黑体" w:cs="黑体"/>
          <w:b w:val="0"/>
          <w:bCs w:val="0"/>
          <w:sz w:val="30"/>
          <w:szCs w:val="30"/>
          <w:lang w:val="en-US" w:eastAsia="zh-CN"/>
        </w:rPr>
        <w:t>第一章第二节</w:t>
      </w:r>
      <w:bookmarkEnd w:id="5"/>
      <w:bookmarkEnd w:id="6"/>
    </w:p>
    <w:p w14:paraId="6BFC551E">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21CE4BC">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7" w:name="_Toc17776"/>
      <w:bookmarkStart w:id="8" w:name="_Toc20208"/>
      <w:r>
        <w:rPr>
          <w:rFonts w:hint="eastAsia" w:ascii="Times New Roman" w:hAnsi="Times New Roman" w:eastAsia="黑体" w:cs="黑体"/>
          <w:b w:val="0"/>
          <w:bCs w:val="0"/>
          <w:sz w:val="30"/>
          <w:szCs w:val="30"/>
          <w:lang w:val="en-US" w:eastAsia="zh-CN"/>
        </w:rPr>
        <w:t>第一章第三节</w:t>
      </w:r>
      <w:bookmarkEnd w:id="7"/>
      <w:bookmarkEnd w:id="8"/>
    </w:p>
    <w:p w14:paraId="33553965">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550F920">
      <w:pPr>
        <w:keepNext w:val="0"/>
        <w:keepLines w:val="0"/>
        <w:pageBreakBefore w:val="0"/>
        <w:widowControl/>
        <w:numPr>
          <w:ilvl w:val="0"/>
          <w:numId w:val="1"/>
        </w:numPr>
        <w:tabs>
          <w:tab w:val="left" w:pos="0"/>
          <w:tab w:val="clear" w:pos="420"/>
        </w:tabs>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9" w:name="_Toc28922"/>
      <w:bookmarkStart w:id="10" w:name="_Toc5622"/>
      <w:r>
        <w:rPr>
          <w:rFonts w:hint="eastAsia" w:ascii="Times New Roman" w:hAnsi="Times New Roman" w:eastAsia="黑体" w:cs="黑体"/>
          <w:b w:val="0"/>
          <w:bCs w:val="0"/>
          <w:sz w:val="32"/>
          <w:szCs w:val="32"/>
          <w:lang w:val="en-US" w:eastAsia="zh-CN"/>
        </w:rPr>
        <w:t>第二章标题</w:t>
      </w:r>
      <w:bookmarkEnd w:id="9"/>
      <w:bookmarkEnd w:id="10"/>
    </w:p>
    <w:p w14:paraId="54F2F563">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11" w:name="_Toc21131"/>
      <w:bookmarkStart w:id="12" w:name="_Toc28231"/>
      <w:r>
        <w:rPr>
          <w:rFonts w:hint="eastAsia" w:ascii="Times New Roman" w:hAnsi="Times New Roman" w:eastAsia="黑体" w:cs="黑体"/>
          <w:b w:val="0"/>
          <w:bCs w:val="0"/>
          <w:sz w:val="30"/>
          <w:szCs w:val="30"/>
          <w:lang w:val="en-US" w:eastAsia="zh-CN"/>
        </w:rPr>
        <w:t>第二章第一节</w:t>
      </w:r>
      <w:bookmarkEnd w:id="11"/>
      <w:bookmarkEnd w:id="12"/>
    </w:p>
    <w:p w14:paraId="12D77A9E">
      <w:pPr>
        <w:keepNext w:val="0"/>
        <w:keepLines w:val="0"/>
        <w:pageBreakBefore w:val="0"/>
        <w:widowControl/>
        <w:numPr>
          <w:ilvl w:val="2"/>
          <w:numId w:val="1"/>
        </w:numPr>
        <w:tabs>
          <w:tab w:val="left" w:pos="420"/>
          <w:tab w:val="clear" w:pos="0"/>
        </w:tabs>
        <w:kinsoku/>
        <w:wordWrap/>
        <w:overflowPunct/>
        <w:topLinePunct w:val="0"/>
        <w:autoSpaceDE/>
        <w:autoSpaceDN/>
        <w:bidi w:val="0"/>
        <w:adjustRightInd/>
        <w:snapToGrid/>
        <w:spacing w:before="168" w:beforeLines="50" w:after="168" w:afterLines="50" w:line="240" w:lineRule="auto"/>
        <w:ind w:left="0" w:leftChars="0" w:firstLine="560" w:firstLineChars="200"/>
        <w:textAlignment w:val="auto"/>
        <w:outlineLvl w:val="2"/>
        <w:rPr>
          <w:rFonts w:hint="eastAsia" w:ascii="Times New Roman" w:hAnsi="Times New Roman" w:eastAsia="黑体" w:cs="黑体"/>
          <w:b w:val="0"/>
          <w:bCs w:val="0"/>
          <w:sz w:val="28"/>
          <w:szCs w:val="28"/>
        </w:rPr>
      </w:pPr>
      <w:bookmarkStart w:id="13" w:name="_Toc446"/>
      <w:r>
        <w:rPr>
          <w:rFonts w:hint="eastAsia" w:ascii="Times New Roman" w:hAnsi="Times New Roman" w:eastAsia="黑体" w:cs="黑体"/>
          <w:b w:val="0"/>
          <w:bCs w:val="0"/>
          <w:sz w:val="28"/>
          <w:szCs w:val="28"/>
          <w:lang w:val="en-US" w:eastAsia="zh-CN"/>
        </w:rPr>
        <w:t>第二章第一节第一小节</w:t>
      </w:r>
      <w:bookmarkEnd w:id="13"/>
    </w:p>
    <w:p w14:paraId="6333A514">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73668B9">
      <w:pPr>
        <w:keepNext w:val="0"/>
        <w:keepLines w:val="0"/>
        <w:pageBreakBefore w:val="0"/>
        <w:widowControl/>
        <w:numPr>
          <w:ilvl w:val="2"/>
          <w:numId w:val="1"/>
        </w:numPr>
        <w:tabs>
          <w:tab w:val="left" w:pos="420"/>
          <w:tab w:val="clear" w:pos="0"/>
        </w:tabs>
        <w:kinsoku/>
        <w:wordWrap/>
        <w:overflowPunct/>
        <w:topLinePunct w:val="0"/>
        <w:autoSpaceDE/>
        <w:autoSpaceDN/>
        <w:bidi w:val="0"/>
        <w:adjustRightInd/>
        <w:snapToGrid/>
        <w:spacing w:before="168" w:beforeLines="50" w:after="168" w:afterLines="50" w:line="240" w:lineRule="auto"/>
        <w:ind w:left="0" w:leftChars="0" w:firstLine="560" w:firstLineChars="200"/>
        <w:textAlignment w:val="auto"/>
        <w:outlineLvl w:val="2"/>
        <w:rPr>
          <w:rFonts w:hint="eastAsia" w:ascii="Times New Roman" w:hAnsi="Times New Roman" w:eastAsia="黑体" w:cs="黑体"/>
          <w:b w:val="0"/>
          <w:bCs w:val="0"/>
          <w:sz w:val="28"/>
          <w:szCs w:val="28"/>
          <w:lang w:val="en-US" w:eastAsia="zh-CN"/>
        </w:rPr>
      </w:pPr>
      <w:bookmarkStart w:id="14" w:name="_Toc14241"/>
      <w:r>
        <w:rPr>
          <w:rFonts w:hint="eastAsia" w:ascii="Times New Roman" w:hAnsi="Times New Roman" w:eastAsia="黑体" w:cs="黑体"/>
          <w:b w:val="0"/>
          <w:bCs w:val="0"/>
          <w:sz w:val="28"/>
          <w:szCs w:val="28"/>
          <w:lang w:val="en-US" w:eastAsia="zh-CN"/>
        </w:rPr>
        <w:t>第二章第一节第二小节</w:t>
      </w:r>
      <w:bookmarkEnd w:id="14"/>
    </w:p>
    <w:p w14:paraId="24832D06">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3DB3823">
      <w:pPr>
        <w:keepNext w:val="0"/>
        <w:keepLines w:val="0"/>
        <w:pageBreakBefore w:val="0"/>
        <w:widowControl/>
        <w:numPr>
          <w:ilvl w:val="2"/>
          <w:numId w:val="1"/>
        </w:numPr>
        <w:tabs>
          <w:tab w:val="left" w:pos="420"/>
          <w:tab w:val="clear" w:pos="0"/>
        </w:tabs>
        <w:kinsoku/>
        <w:wordWrap/>
        <w:overflowPunct/>
        <w:topLinePunct w:val="0"/>
        <w:autoSpaceDE/>
        <w:autoSpaceDN/>
        <w:bidi w:val="0"/>
        <w:adjustRightInd/>
        <w:snapToGrid/>
        <w:spacing w:before="168" w:beforeLines="50" w:after="168" w:afterLines="50" w:line="240" w:lineRule="auto"/>
        <w:ind w:left="0" w:leftChars="0" w:firstLine="560" w:firstLineChars="200"/>
        <w:textAlignment w:val="auto"/>
        <w:outlineLvl w:val="2"/>
        <w:rPr>
          <w:rFonts w:hint="eastAsia" w:ascii="Times New Roman" w:hAnsi="Times New Roman" w:eastAsia="黑体" w:cs="黑体"/>
          <w:b w:val="0"/>
          <w:bCs w:val="0"/>
          <w:sz w:val="28"/>
          <w:szCs w:val="28"/>
          <w:lang w:val="en-US" w:eastAsia="zh-CN"/>
        </w:rPr>
      </w:pPr>
      <w:bookmarkStart w:id="15" w:name="_Toc19951"/>
      <w:r>
        <w:rPr>
          <w:rFonts w:hint="eastAsia" w:ascii="Times New Roman" w:hAnsi="Times New Roman" w:eastAsia="黑体" w:cs="黑体"/>
          <w:b w:val="0"/>
          <w:bCs w:val="0"/>
          <w:sz w:val="28"/>
          <w:szCs w:val="28"/>
          <w:lang w:val="en-US" w:eastAsia="zh-CN"/>
        </w:rPr>
        <w:t>第二章第一节第三小节</w:t>
      </w:r>
      <w:bookmarkEnd w:id="15"/>
    </w:p>
    <w:p w14:paraId="1201C665">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62CF50B">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16" w:name="_Toc8727"/>
      <w:bookmarkStart w:id="17" w:name="_Toc7122"/>
      <w:r>
        <w:rPr>
          <w:rFonts w:hint="eastAsia" w:ascii="Times New Roman" w:hAnsi="Times New Roman" w:eastAsia="黑体" w:cs="黑体"/>
          <w:b w:val="0"/>
          <w:bCs w:val="0"/>
          <w:sz w:val="30"/>
          <w:szCs w:val="30"/>
          <w:lang w:val="en-US" w:eastAsia="zh-CN"/>
        </w:rPr>
        <w:t>第二章第二节</w:t>
      </w:r>
      <w:bookmarkEnd w:id="16"/>
      <w:bookmarkEnd w:id="17"/>
    </w:p>
    <w:p w14:paraId="69ED4DF2">
      <w:pPr>
        <w:keepNext w:val="0"/>
        <w:keepLines w:val="0"/>
        <w:pageBreakBefore w:val="0"/>
        <w:widowControl/>
        <w:numPr>
          <w:ilvl w:val="2"/>
          <w:numId w:val="1"/>
        </w:numPr>
        <w:tabs>
          <w:tab w:val="left" w:pos="420"/>
          <w:tab w:val="clear" w:pos="0"/>
        </w:tabs>
        <w:kinsoku/>
        <w:wordWrap/>
        <w:overflowPunct/>
        <w:topLinePunct w:val="0"/>
        <w:autoSpaceDE/>
        <w:autoSpaceDN/>
        <w:bidi w:val="0"/>
        <w:adjustRightInd/>
        <w:snapToGrid/>
        <w:spacing w:before="168" w:beforeLines="50" w:after="168" w:afterLines="50" w:line="240" w:lineRule="auto"/>
        <w:ind w:left="0" w:leftChars="0" w:firstLine="560" w:firstLineChars="200"/>
        <w:textAlignment w:val="auto"/>
        <w:outlineLvl w:val="2"/>
        <w:rPr>
          <w:rFonts w:hint="eastAsia" w:ascii="Times New Roman" w:hAnsi="Times New Roman" w:eastAsia="黑体" w:cs="黑体"/>
          <w:b w:val="0"/>
          <w:bCs w:val="0"/>
          <w:sz w:val="28"/>
          <w:szCs w:val="28"/>
          <w:lang w:val="en-US" w:eastAsia="zh-CN"/>
        </w:rPr>
      </w:pPr>
      <w:bookmarkStart w:id="18" w:name="_Toc5555"/>
      <w:r>
        <w:rPr>
          <w:rFonts w:hint="eastAsia" w:ascii="Times New Roman" w:hAnsi="Times New Roman" w:eastAsia="黑体" w:cs="黑体"/>
          <w:b w:val="0"/>
          <w:bCs w:val="0"/>
          <w:sz w:val="28"/>
          <w:szCs w:val="28"/>
          <w:lang w:val="en-US" w:eastAsia="zh-CN"/>
        </w:rPr>
        <w:t>第二章第二节第一小节</w:t>
      </w:r>
      <w:bookmarkEnd w:id="18"/>
    </w:p>
    <w:p w14:paraId="339827B0">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w:t>
      </w:r>
    </w:p>
    <w:p w14:paraId="5AFC557B">
      <w:pPr>
        <w:keepNext w:val="0"/>
        <w:keepLines w:val="0"/>
        <w:pageBreakBefore w:val="0"/>
        <w:widowControl/>
        <w:numPr>
          <w:ilvl w:val="2"/>
          <w:numId w:val="1"/>
        </w:numPr>
        <w:tabs>
          <w:tab w:val="left" w:pos="420"/>
          <w:tab w:val="clear" w:pos="0"/>
        </w:tabs>
        <w:kinsoku/>
        <w:wordWrap/>
        <w:overflowPunct/>
        <w:topLinePunct w:val="0"/>
        <w:autoSpaceDE/>
        <w:autoSpaceDN/>
        <w:bidi w:val="0"/>
        <w:adjustRightInd/>
        <w:snapToGrid/>
        <w:spacing w:before="168" w:beforeLines="50" w:after="168" w:afterLines="50" w:line="240" w:lineRule="auto"/>
        <w:ind w:left="0" w:leftChars="0" w:firstLine="560" w:firstLineChars="200"/>
        <w:textAlignment w:val="auto"/>
        <w:outlineLvl w:val="2"/>
        <w:rPr>
          <w:rFonts w:hint="eastAsia" w:ascii="Times New Roman" w:hAnsi="Times New Roman" w:eastAsia="黑体" w:cs="黑体"/>
          <w:b w:val="0"/>
          <w:bCs w:val="0"/>
          <w:sz w:val="28"/>
          <w:szCs w:val="28"/>
          <w:lang w:val="en-US" w:eastAsia="zh-CN"/>
        </w:rPr>
      </w:pPr>
      <w:bookmarkStart w:id="19" w:name="_Toc31650"/>
      <w:r>
        <w:rPr>
          <w:rFonts w:hint="eastAsia" w:ascii="Times New Roman" w:hAnsi="Times New Roman" w:eastAsia="黑体" w:cs="黑体"/>
          <w:b w:val="0"/>
          <w:bCs w:val="0"/>
          <w:sz w:val="28"/>
          <w:szCs w:val="28"/>
          <w:lang w:val="en-US" w:eastAsia="zh-CN"/>
        </w:rPr>
        <w:t>第二章第二节第二小节</w:t>
      </w:r>
      <w:bookmarkEnd w:id="19"/>
    </w:p>
    <w:p w14:paraId="6F2CDB88">
      <w:pPr>
        <w:keepNext w:val="0"/>
        <w:keepLines w:val="0"/>
        <w:pageBreakBefore w:val="0"/>
        <w:widowControl/>
        <w:numPr>
          <w:ilvl w:val="3"/>
          <w:numId w:val="1"/>
        </w:numPr>
        <w:kinsoku/>
        <w:wordWrap/>
        <w:overflowPunct/>
        <w:topLinePunct w:val="0"/>
        <w:autoSpaceDE/>
        <w:autoSpaceDN/>
        <w:bidi w:val="0"/>
        <w:adjustRightInd/>
        <w:snapToGrid/>
        <w:spacing w:before="168" w:beforeLines="50" w:after="168" w:afterLines="50" w:line="240" w:lineRule="auto"/>
        <w:ind w:left="0" w:leftChars="0" w:firstLine="480" w:firstLineChars="200"/>
        <w:textAlignment w:val="auto"/>
        <w:rPr>
          <w:rFonts w:hint="eastAsia" w:ascii="Times New Roman" w:hAnsi="Times New Roman" w:eastAsia="黑体" w:cs="黑体"/>
          <w:b w:val="0"/>
          <w:bCs w:val="0"/>
          <w:sz w:val="24"/>
          <w:szCs w:val="24"/>
        </w:rPr>
      </w:pPr>
      <w:r>
        <w:rPr>
          <w:rFonts w:hint="eastAsia" w:ascii="Times New Roman" w:hAnsi="Times New Roman" w:eastAsia="黑体" w:cs="黑体"/>
          <w:b w:val="0"/>
          <w:bCs w:val="0"/>
          <w:sz w:val="24"/>
          <w:szCs w:val="24"/>
        </w:rPr>
        <w:t>第二章第二节第二小节</w:t>
      </w:r>
      <w:r>
        <w:rPr>
          <w:rFonts w:hint="eastAsia" w:ascii="Times New Roman" w:hAnsi="Times New Roman" w:eastAsia="黑体" w:cs="黑体"/>
          <w:b w:val="0"/>
          <w:bCs w:val="0"/>
          <w:sz w:val="24"/>
          <w:szCs w:val="24"/>
          <w:lang w:val="en-US" w:eastAsia="zh-CN"/>
        </w:rPr>
        <w:t>第一点</w:t>
      </w:r>
    </w:p>
    <w:p w14:paraId="08E753AF">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39307C2">
      <w:pPr>
        <w:keepNext w:val="0"/>
        <w:keepLines w:val="0"/>
        <w:pageBreakBefore w:val="0"/>
        <w:widowControl/>
        <w:numPr>
          <w:ilvl w:val="3"/>
          <w:numId w:val="1"/>
        </w:numPr>
        <w:kinsoku/>
        <w:wordWrap/>
        <w:overflowPunct/>
        <w:topLinePunct w:val="0"/>
        <w:autoSpaceDE/>
        <w:autoSpaceDN/>
        <w:bidi w:val="0"/>
        <w:adjustRightInd/>
        <w:snapToGrid/>
        <w:spacing w:before="168" w:beforeLines="50" w:after="168" w:afterLines="50" w:line="240" w:lineRule="auto"/>
        <w:ind w:left="0" w:leftChars="0" w:firstLine="480" w:firstLineChars="200"/>
        <w:textAlignment w:val="auto"/>
        <w:rPr>
          <w:rFonts w:hint="eastAsia" w:ascii="Times New Roman" w:hAnsi="Times New Roman" w:eastAsia="黑体" w:cs="黑体"/>
          <w:b w:val="0"/>
          <w:bCs w:val="0"/>
          <w:sz w:val="24"/>
          <w:szCs w:val="24"/>
        </w:rPr>
      </w:pPr>
      <w:r>
        <w:rPr>
          <w:rFonts w:hint="eastAsia" w:ascii="Times New Roman" w:hAnsi="Times New Roman" w:eastAsia="黑体" w:cs="黑体"/>
          <w:b w:val="0"/>
          <w:bCs w:val="0"/>
          <w:sz w:val="24"/>
          <w:szCs w:val="24"/>
        </w:rPr>
        <w:t>第二章第二节第二小节</w:t>
      </w:r>
      <w:r>
        <w:rPr>
          <w:rFonts w:hint="eastAsia" w:ascii="Times New Roman" w:hAnsi="Times New Roman" w:eastAsia="黑体" w:cs="黑体"/>
          <w:b w:val="0"/>
          <w:bCs w:val="0"/>
          <w:sz w:val="24"/>
          <w:szCs w:val="24"/>
          <w:lang w:val="en-US" w:eastAsia="zh-CN"/>
        </w:rPr>
        <w:t>第二点</w:t>
      </w:r>
    </w:p>
    <w:p w14:paraId="76F8270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EA445FE">
      <w:pPr>
        <w:keepNext w:val="0"/>
        <w:keepLines w:val="0"/>
        <w:pageBreakBefore w:val="0"/>
        <w:widowControl/>
        <w:numPr>
          <w:ilvl w:val="3"/>
          <w:numId w:val="1"/>
        </w:numPr>
        <w:kinsoku/>
        <w:wordWrap/>
        <w:overflowPunct/>
        <w:topLinePunct w:val="0"/>
        <w:autoSpaceDE/>
        <w:autoSpaceDN/>
        <w:bidi w:val="0"/>
        <w:adjustRightInd/>
        <w:snapToGrid/>
        <w:spacing w:before="168" w:beforeLines="50" w:after="168" w:afterLines="50" w:line="240" w:lineRule="auto"/>
        <w:ind w:left="0" w:leftChars="0" w:firstLine="480" w:firstLineChars="200"/>
        <w:textAlignment w:val="auto"/>
        <w:rPr>
          <w:rFonts w:hint="eastAsia" w:ascii="Times New Roman" w:hAnsi="Times New Roman" w:eastAsia="黑体" w:cs="黑体"/>
          <w:b w:val="0"/>
          <w:bCs w:val="0"/>
          <w:sz w:val="24"/>
          <w:szCs w:val="24"/>
        </w:rPr>
      </w:pPr>
      <w:r>
        <w:rPr>
          <w:rFonts w:hint="eastAsia" w:ascii="Times New Roman" w:hAnsi="Times New Roman" w:eastAsia="黑体" w:cs="黑体"/>
          <w:b w:val="0"/>
          <w:bCs w:val="0"/>
          <w:sz w:val="24"/>
          <w:szCs w:val="24"/>
        </w:rPr>
        <w:t>第二章第二节第二小节</w:t>
      </w:r>
      <w:r>
        <w:rPr>
          <w:rFonts w:hint="eastAsia" w:ascii="Times New Roman" w:hAnsi="Times New Roman" w:eastAsia="黑体" w:cs="黑体"/>
          <w:b w:val="0"/>
          <w:bCs w:val="0"/>
          <w:sz w:val="24"/>
          <w:szCs w:val="24"/>
          <w:lang w:val="en-US" w:eastAsia="zh-CN"/>
        </w:rPr>
        <w:t>第三点</w:t>
      </w:r>
    </w:p>
    <w:p w14:paraId="6A4F3B52">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3DF2D3">
      <w:pPr>
        <w:keepNext w:val="0"/>
        <w:keepLines w:val="0"/>
        <w:pageBreakBefore w:val="0"/>
        <w:widowControl/>
        <w:numPr>
          <w:ilvl w:val="0"/>
          <w:numId w:val="1"/>
        </w:numPr>
        <w:tabs>
          <w:tab w:val="left" w:pos="0"/>
          <w:tab w:val="clear" w:pos="420"/>
        </w:tabs>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20" w:name="_Toc5261"/>
      <w:bookmarkStart w:id="21" w:name="_Toc16651"/>
      <w:r>
        <w:rPr>
          <w:rFonts w:hint="eastAsia" w:ascii="Times New Roman" w:hAnsi="Times New Roman" w:eastAsia="黑体" w:cs="黑体"/>
          <w:b w:val="0"/>
          <w:bCs w:val="0"/>
          <w:sz w:val="32"/>
          <w:szCs w:val="32"/>
          <w:lang w:val="en-US" w:eastAsia="zh-CN"/>
        </w:rPr>
        <w:t>第三章标题</w:t>
      </w:r>
      <w:bookmarkEnd w:id="20"/>
      <w:bookmarkEnd w:id="21"/>
    </w:p>
    <w:p w14:paraId="7976764A">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22" w:name="_Toc8949"/>
      <w:bookmarkStart w:id="23" w:name="_Toc22868"/>
      <w:r>
        <w:rPr>
          <w:rFonts w:hint="eastAsia" w:ascii="Times New Roman" w:hAnsi="Times New Roman" w:eastAsia="黑体" w:cs="黑体"/>
          <w:b w:val="0"/>
          <w:bCs w:val="0"/>
          <w:sz w:val="30"/>
          <w:szCs w:val="30"/>
          <w:lang w:val="en-US" w:eastAsia="zh-CN"/>
        </w:rPr>
        <w:t>第三章第一节</w:t>
      </w:r>
      <w:bookmarkEnd w:id="22"/>
      <w:bookmarkEnd w:id="23"/>
    </w:p>
    <w:p w14:paraId="68C3E210">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，正文如图1所示</w:t>
      </w:r>
      <w:r>
        <w:rPr>
          <w:rFonts w:hint="eastAsia" w:ascii="宋体" w:hAnsi="宋体" w:eastAsia="宋体" w:cs="宋体"/>
          <w:b w:val="0"/>
          <w:bCs w:val="0"/>
          <w:sz w:val="24"/>
          <w:szCs w:val="24"/>
          <w:lang w:val="en-US" w:eastAsia="zh-CN"/>
        </w:rPr>
        <w:t>。</w:t>
      </w:r>
    </w:p>
    <w:p w14:paraId="6F78E4FB">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79760DBF">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宋体"/>
          <w:kern w:val="2"/>
          <w:sz w:val="21"/>
          <w:szCs w:val="21"/>
          <w:highlight w:val="none"/>
          <w:lang w:val="en-US" w:eastAsia="zh-CN"/>
        </w:rPr>
      </w:pPr>
      <w:r>
        <w:rPr>
          <w:rFonts w:hint="default" w:ascii="Times New Roman" w:hAnsi="Times New Roman" w:cs="宋体"/>
          <w:kern w:val="2"/>
          <w:sz w:val="21"/>
          <w:szCs w:val="21"/>
          <w:highlight w:val="none"/>
          <w:lang w:val="en-US" w:eastAsia="zh-CN"/>
        </w:rPr>
        <w:drawing>
          <wp:inline distT="0" distB="0" distL="114935" distR="114935">
            <wp:extent cx="4726940" cy="3295650"/>
            <wp:effectExtent l="4445" t="4445" r="12065" b="14605"/>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8471E0">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eastAsia" w:ascii="楷体" w:hAnsi="楷体" w:eastAsia="楷体" w:cs="楷体"/>
          <w:kern w:val="2"/>
          <w:sz w:val="18"/>
          <w:szCs w:val="18"/>
          <w:highlight w:val="none"/>
          <w:lang w:val="en-US" w:eastAsia="zh-CN"/>
        </w:rPr>
      </w:pPr>
      <w:r>
        <w:rPr>
          <w:rFonts w:hint="eastAsia" w:ascii="楷体" w:hAnsi="楷体" w:eastAsia="楷体" w:cs="楷体"/>
          <w:kern w:val="2"/>
          <w:sz w:val="21"/>
          <w:szCs w:val="21"/>
          <w:highlight w:val="none"/>
          <w:lang w:val="en-US" w:eastAsia="zh-CN"/>
        </w:rPr>
        <w:t>图</w:t>
      </w:r>
      <w:r>
        <w:rPr>
          <w:rFonts w:hint="eastAsia" w:ascii="Times New Roman" w:hAnsi="Times New Roman" w:eastAsia="楷体" w:cs="楷体"/>
          <w:kern w:val="2"/>
          <w:sz w:val="21"/>
          <w:szCs w:val="21"/>
          <w:highlight w:val="none"/>
          <w:lang w:val="en-US" w:eastAsia="zh-CN"/>
        </w:rPr>
        <w:t>1</w:t>
      </w:r>
      <w:r>
        <w:rPr>
          <w:rFonts w:hint="eastAsia" w:ascii="楷体" w:hAnsi="楷体" w:eastAsia="楷体" w:cs="楷体"/>
          <w:kern w:val="2"/>
          <w:sz w:val="21"/>
          <w:szCs w:val="21"/>
          <w:highlight w:val="none"/>
          <w:lang w:val="en-US" w:eastAsia="zh-CN"/>
        </w:rPr>
        <w:t xml:space="preserve">  图名图名图名图名图名图名图名图名图名图名图名图名</w:t>
      </w:r>
    </w:p>
    <w:p w14:paraId="12712B7D">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720" w:firstLineChars="400"/>
        <w:jc w:val="both"/>
        <w:textAlignment w:val="auto"/>
        <w:rPr>
          <w:rFonts w:hint="eastAsia" w:ascii="Times New Roman" w:hAnsi="Times New Roman" w:cs="宋体"/>
          <w:kern w:val="2"/>
          <w:sz w:val="18"/>
          <w:szCs w:val="18"/>
          <w:highlight w:val="none"/>
          <w:lang w:val="en-US" w:eastAsia="zh-CN"/>
        </w:rPr>
      </w:pPr>
      <w:r>
        <w:rPr>
          <w:rFonts w:hint="eastAsia" w:ascii="Times New Roman" w:hAnsi="Times New Roman" w:eastAsia="宋体" w:cs="宋体"/>
          <w:kern w:val="2"/>
          <w:sz w:val="18"/>
          <w:szCs w:val="18"/>
          <w:highlight w:val="none"/>
          <w:lang w:val="en-US" w:eastAsia="zh-CN"/>
        </w:rPr>
        <w:t>数据来源：</w:t>
      </w:r>
      <w:r>
        <w:rPr>
          <w:rFonts w:hint="eastAsia" w:ascii="Times New Roman" w:hAnsi="Times New Roman" w:cs="Times New Roman"/>
          <w:kern w:val="0"/>
          <w:sz w:val="18"/>
          <w:szCs w:val="18"/>
          <w:highlight w:val="none"/>
          <w:lang w:val="en-US" w:eastAsia="zh-CN" w:bidi="ar-SA"/>
        </w:rPr>
        <w:t>中国统计年鉴（</w:t>
      </w:r>
      <w:r>
        <w:rPr>
          <w:rFonts w:hint="default" w:ascii="Times New Roman" w:hAnsi="Times New Roman" w:cs="Times New Roman"/>
          <w:kern w:val="0"/>
          <w:sz w:val="18"/>
          <w:szCs w:val="18"/>
          <w:highlight w:val="none"/>
          <w:lang w:val="en-US" w:eastAsia="zh-CN" w:bidi="ar-SA"/>
        </w:rPr>
        <w:t>2019-2023</w:t>
      </w:r>
      <w:r>
        <w:rPr>
          <w:rFonts w:hint="eastAsia" w:ascii="Times New Roman" w:hAnsi="Times New Roman" w:cs="Times New Roman"/>
          <w:kern w:val="0"/>
          <w:sz w:val="18"/>
          <w:szCs w:val="18"/>
          <w:highlight w:val="none"/>
          <w:lang w:val="en-US" w:eastAsia="zh-CN" w:bidi="ar-SA"/>
        </w:rPr>
        <w:t>）</w:t>
      </w:r>
    </w:p>
    <w:p w14:paraId="78BA5879">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5BBCC64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w:t>
      </w:r>
      <w:r>
        <w:rPr>
          <w:rStyle w:val="22"/>
          <w:rFonts w:hint="eastAsia" w:ascii="宋体" w:hAnsi="宋体" w:eastAsia="宋体" w:cs="宋体"/>
          <w:b w:val="0"/>
          <w:bCs w:val="0"/>
          <w:sz w:val="24"/>
          <w:szCs w:val="24"/>
          <w:lang w:val="en-US" w:eastAsia="zh-CN"/>
        </w:rPr>
        <w:footnoteReference w:id="0"/>
      </w:r>
      <w:r>
        <w:rPr>
          <w:rFonts w:hint="eastAsia" w:cs="宋体"/>
          <w:b w:val="0"/>
          <w:bCs w:val="0"/>
          <w:sz w:val="24"/>
          <w:szCs w:val="24"/>
          <w:lang w:val="en-US" w:eastAsia="zh-CN"/>
        </w:rPr>
        <w:t>。</w:t>
      </w:r>
    </w:p>
    <w:p w14:paraId="312F6ECD">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24" w:name="_Toc14096"/>
      <w:bookmarkStart w:id="25" w:name="_Toc19801"/>
      <w:r>
        <w:rPr>
          <w:rFonts w:hint="eastAsia" w:ascii="Times New Roman" w:hAnsi="Times New Roman" w:eastAsia="黑体" w:cs="黑体"/>
          <w:b w:val="0"/>
          <w:bCs w:val="0"/>
          <w:sz w:val="30"/>
          <w:szCs w:val="30"/>
          <w:lang w:val="en-US" w:eastAsia="zh-CN"/>
        </w:rPr>
        <w:t>第三章第二节</w:t>
      </w:r>
      <w:bookmarkEnd w:id="24"/>
      <w:bookmarkEnd w:id="25"/>
    </w:p>
    <w:p w14:paraId="10C0CC68">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如表1所示</w:t>
      </w:r>
      <w:r>
        <w:rPr>
          <w:rFonts w:hint="eastAsia" w:ascii="宋体" w:hAnsi="宋体" w:eastAsia="宋体" w:cs="宋体"/>
          <w:b w:val="0"/>
          <w:bCs w:val="0"/>
          <w:sz w:val="24"/>
          <w:szCs w:val="24"/>
          <w:lang w:val="en-US" w:eastAsia="zh-CN"/>
        </w:rPr>
        <w:t>。</w:t>
      </w:r>
    </w:p>
    <w:p w14:paraId="0C0E9074">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505D0F14">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lang w:val="en-US" w:eastAsia="zh-CN" w:bidi="ar-SA"/>
        </w:rPr>
      </w:pPr>
      <w:r>
        <w:rPr>
          <w:rFonts w:hint="eastAsia" w:ascii="Times New Roman" w:hAnsi="Times New Roman" w:eastAsia="楷体" w:cs="楷体"/>
          <w:kern w:val="0"/>
          <w:sz w:val="21"/>
          <w:szCs w:val="21"/>
          <w:lang w:val="en-US" w:eastAsia="zh-CN" w:bidi="ar-SA"/>
        </w:rPr>
        <w:t>表</w:t>
      </w:r>
      <w:r>
        <w:rPr>
          <w:rFonts w:hint="default" w:ascii="Times New Roman" w:hAnsi="Times New Roman" w:eastAsia="楷体" w:cs="Times New Roman"/>
          <w:kern w:val="0"/>
          <w:sz w:val="21"/>
          <w:szCs w:val="21"/>
          <w:lang w:val="en-US" w:eastAsia="zh-CN" w:bidi="ar-SA"/>
        </w:rPr>
        <w:t>1</w:t>
      </w:r>
      <w:r>
        <w:rPr>
          <w:rFonts w:hint="eastAsia" w:ascii="Times New Roman" w:hAnsi="Times New Roman" w:eastAsia="楷体" w:cs="楷体"/>
          <w:kern w:val="0"/>
          <w:sz w:val="21"/>
          <w:szCs w:val="21"/>
          <w:lang w:val="en-US" w:eastAsia="zh-CN" w:bidi="ar-SA"/>
        </w:rPr>
        <w:t xml:space="preserve">  表名</w:t>
      </w:r>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3"/>
        <w:gridCol w:w="1901"/>
        <w:gridCol w:w="1901"/>
        <w:gridCol w:w="1901"/>
        <w:gridCol w:w="1961"/>
      </w:tblGrid>
      <w:tr w14:paraId="534C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pct"/>
            <w:tcBorders>
              <w:top w:val="single" w:color="000000" w:sz="8" w:space="0"/>
              <w:left w:val="nil"/>
              <w:bottom w:val="single" w:color="000000" w:sz="8" w:space="0"/>
              <w:right w:val="nil"/>
            </w:tcBorders>
            <w:vAlign w:val="top"/>
          </w:tcPr>
          <w:p w14:paraId="0A2B07C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eastAsia="楷体" w:cs="楷体"/>
                <w:kern w:val="0"/>
                <w:sz w:val="21"/>
                <w:szCs w:val="21"/>
                <w:vertAlign w:val="baseline"/>
                <w:lang w:val="en-US" w:eastAsia="zh-CN" w:bidi="ar-SA"/>
              </w:rPr>
            </w:pPr>
            <w:r>
              <w:rPr>
                <w:rFonts w:hint="eastAsia" w:ascii="Times New Roman" w:hAnsi="Times New Roman" w:eastAsia="宋体" w:cs="宋体"/>
                <w:color w:val="000000" w:themeColor="text1"/>
                <w:sz w:val="21"/>
                <w:szCs w:val="21"/>
                <w:vertAlign w:val="baseline"/>
                <w:lang w:val="en-US" w:eastAsia="zh-CN"/>
                <w14:textFill>
                  <w14:solidFill>
                    <w14:schemeClr w14:val="tx1"/>
                  </w14:solidFill>
                </w14:textFill>
              </w:rPr>
              <w:t>指标代码</w:t>
            </w:r>
          </w:p>
        </w:tc>
        <w:tc>
          <w:tcPr>
            <w:tcW w:w="1049" w:type="pct"/>
            <w:tcBorders>
              <w:top w:val="single" w:color="000000" w:sz="8" w:space="0"/>
              <w:left w:val="nil"/>
              <w:bottom w:val="single" w:color="000000" w:sz="8" w:space="0"/>
              <w:right w:val="nil"/>
            </w:tcBorders>
            <w:vAlign w:val="top"/>
          </w:tcPr>
          <w:p w14:paraId="3DA1D27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SubPr>
                  <m:e>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S</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e>
                  <m:sub>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j</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ub>
                </m:sSub>
              </m:oMath>
            </m:oMathPara>
          </w:p>
        </w:tc>
        <w:tc>
          <w:tcPr>
            <w:tcW w:w="1049" w:type="pct"/>
            <w:tcBorders>
              <w:top w:val="single" w:color="000000" w:sz="8" w:space="0"/>
              <w:left w:val="nil"/>
              <w:bottom w:val="single" w:color="000000" w:sz="8" w:space="0"/>
              <w:right w:val="nil"/>
            </w:tcBorders>
            <w:vAlign w:val="top"/>
          </w:tcPr>
          <w:p w14:paraId="180C584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K</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eastAsia="zh-CN"/>
                        <w14:textFill>
                          <w14:solidFill>
                            <w14:schemeClr w14:val="tx1"/>
                          </w14:solidFill>
                        </w14:textFill>
                      </w:rPr>
                    </m:ctrlPr>
                  </m:sub>
                </m:sSub>
              </m:oMath>
            </m:oMathPara>
          </w:p>
        </w:tc>
        <w:tc>
          <w:tcPr>
            <w:tcW w:w="1049" w:type="pct"/>
            <w:tcBorders>
              <w:top w:val="single" w:color="000000" w:sz="8" w:space="0"/>
              <w:left w:val="nil"/>
              <w:bottom w:val="single" w:color="000000" w:sz="8" w:space="0"/>
              <w:right w:val="nil"/>
            </w:tcBorders>
            <w:vAlign w:val="top"/>
          </w:tcPr>
          <w:p w14:paraId="36AD952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Q</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m:oMathPara>
          </w:p>
        </w:tc>
        <w:tc>
          <w:tcPr>
            <w:tcW w:w="1082" w:type="pct"/>
            <w:tcBorders>
              <w:top w:val="single" w:color="000000" w:sz="8" w:space="0"/>
              <w:left w:val="nil"/>
              <w:bottom w:val="single" w:color="000000" w:sz="8" w:space="0"/>
              <w:right w:val="nil"/>
            </w:tcBorders>
            <w:vAlign w:val="top"/>
          </w:tcPr>
          <w:p w14:paraId="4603AC5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W</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m:oMathPara>
          </w:p>
        </w:tc>
      </w:tr>
      <w:tr w14:paraId="6F7B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pct"/>
            <w:tcBorders>
              <w:top w:val="single" w:color="000000" w:sz="8" w:space="0"/>
              <w:left w:val="nil"/>
              <w:bottom w:val="nil"/>
              <w:right w:val="nil"/>
            </w:tcBorders>
            <w:vAlign w:val="top"/>
          </w:tcPr>
          <w:p w14:paraId="43BA87E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C1</w:t>
            </w:r>
          </w:p>
        </w:tc>
        <w:tc>
          <w:tcPr>
            <w:tcW w:w="1049" w:type="pct"/>
            <w:tcBorders>
              <w:top w:val="single" w:color="000000" w:sz="8" w:space="0"/>
              <w:left w:val="nil"/>
              <w:bottom w:val="nil"/>
              <w:right w:val="nil"/>
            </w:tcBorders>
            <w:vAlign w:val="top"/>
          </w:tcPr>
          <w:p w14:paraId="4E6A52FB">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w:t>
            </w:r>
          </w:p>
        </w:tc>
        <w:tc>
          <w:tcPr>
            <w:tcW w:w="1049" w:type="pct"/>
            <w:tcBorders>
              <w:top w:val="single" w:color="000000" w:sz="8" w:space="0"/>
              <w:left w:val="nil"/>
              <w:bottom w:val="nil"/>
              <w:right w:val="nil"/>
            </w:tcBorders>
            <w:vAlign w:val="top"/>
          </w:tcPr>
          <w:p w14:paraId="43BCE2B0">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p>
        </w:tc>
        <w:tc>
          <w:tcPr>
            <w:tcW w:w="1049" w:type="pct"/>
            <w:tcBorders>
              <w:top w:val="single" w:color="000000" w:sz="8" w:space="0"/>
              <w:left w:val="nil"/>
              <w:bottom w:val="nil"/>
              <w:right w:val="nil"/>
            </w:tcBorders>
            <w:vAlign w:val="top"/>
          </w:tcPr>
          <w:p w14:paraId="3ACB14F0">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p>
        </w:tc>
        <w:tc>
          <w:tcPr>
            <w:tcW w:w="1082" w:type="pct"/>
            <w:tcBorders>
              <w:top w:val="single" w:color="000000" w:sz="8" w:space="0"/>
              <w:left w:val="nil"/>
              <w:bottom w:val="nil"/>
              <w:right w:val="nil"/>
            </w:tcBorders>
            <w:vAlign w:val="top"/>
          </w:tcPr>
          <w:p w14:paraId="2246033F">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0.3252</w:t>
            </w:r>
          </w:p>
        </w:tc>
      </w:tr>
      <w:tr w14:paraId="72B4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pct"/>
            <w:tcBorders>
              <w:top w:val="nil"/>
              <w:left w:val="nil"/>
              <w:bottom w:val="single" w:color="auto" w:sz="8" w:space="0"/>
              <w:right w:val="nil"/>
            </w:tcBorders>
            <w:vAlign w:val="top"/>
          </w:tcPr>
          <w:p w14:paraId="24D789C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C9</w:t>
            </w:r>
          </w:p>
        </w:tc>
        <w:tc>
          <w:tcPr>
            <w:tcW w:w="1049" w:type="pct"/>
            <w:tcBorders>
              <w:top w:val="nil"/>
              <w:left w:val="nil"/>
              <w:bottom w:val="single" w:color="auto" w:sz="8" w:space="0"/>
              <w:right w:val="nil"/>
            </w:tcBorders>
            <w:vAlign w:val="top"/>
          </w:tcPr>
          <w:p w14:paraId="5C7CB88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0.5</w:t>
            </w:r>
          </w:p>
        </w:tc>
        <w:tc>
          <w:tcPr>
            <w:tcW w:w="1049" w:type="pct"/>
            <w:tcBorders>
              <w:top w:val="nil"/>
              <w:left w:val="nil"/>
              <w:bottom w:val="single" w:color="auto" w:sz="8" w:space="0"/>
              <w:right w:val="nil"/>
            </w:tcBorders>
            <w:vAlign w:val="top"/>
          </w:tcPr>
          <w:p w14:paraId="10CC5590">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1.5</w:t>
            </w:r>
          </w:p>
        </w:tc>
        <w:tc>
          <w:tcPr>
            <w:tcW w:w="1049" w:type="pct"/>
            <w:tcBorders>
              <w:top w:val="nil"/>
              <w:left w:val="nil"/>
              <w:bottom w:val="single" w:color="auto" w:sz="8" w:space="0"/>
              <w:right w:val="nil"/>
            </w:tcBorders>
            <w:vAlign w:val="top"/>
          </w:tcPr>
          <w:p w14:paraId="1518440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0.4167</w:t>
            </w:r>
          </w:p>
        </w:tc>
        <w:tc>
          <w:tcPr>
            <w:tcW w:w="1082" w:type="pct"/>
            <w:tcBorders>
              <w:top w:val="nil"/>
              <w:left w:val="nil"/>
              <w:bottom w:val="single" w:color="auto" w:sz="8" w:space="0"/>
              <w:right w:val="nil"/>
            </w:tcBorders>
            <w:vAlign w:val="top"/>
          </w:tcPr>
          <w:p w14:paraId="7A6ACEE8">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0.1355</w:t>
            </w:r>
          </w:p>
        </w:tc>
      </w:tr>
    </w:tbl>
    <w:p w14:paraId="60C39246">
      <w:pPr>
        <w:keepNext w:val="0"/>
        <w:keepLines w:val="0"/>
        <w:pageBreakBefore w:val="0"/>
        <w:widowControl/>
        <w:numPr>
          <w:ilvl w:val="0"/>
          <w:numId w:val="0"/>
        </w:numPr>
        <w:kinsoku/>
        <w:wordWrap/>
        <w:overflowPunct/>
        <w:topLinePunct w:val="0"/>
        <w:autoSpaceDE/>
        <w:autoSpaceDN/>
        <w:bidi w:val="0"/>
        <w:adjustRightInd/>
        <w:snapToGrid/>
        <w:spacing w:line="400" w:lineRule="exact"/>
        <w:ind w:right="480" w:rightChars="200" w:firstLine="420" w:firstLineChars="200"/>
        <w:jc w:val="right"/>
        <w:textAlignment w:val="auto"/>
        <w:rPr>
          <w:rFonts w:hint="eastAsia" w:ascii="Times New Roman" w:hAnsi="Times New Roman" w:eastAsia="宋体"/>
          <w:lang w:eastAsia="zh-CN"/>
        </w:rPr>
      </w:pPr>
      <w:r>
        <w:rPr>
          <w:rFonts w:hint="eastAsia" w:ascii="Times New Roman" w:hAnsi="Times New Roman" w:eastAsia="楷体" w:cs="楷体"/>
          <w:kern w:val="0"/>
          <w:sz w:val="21"/>
          <w:szCs w:val="21"/>
          <w:lang w:val="en-US" w:eastAsia="zh-CN" w:bidi="ar-SA"/>
        </w:rPr>
        <w:t>续表</w:t>
      </w:r>
      <w:r>
        <w:rPr>
          <w:rFonts w:hint="default" w:ascii="Times New Roman" w:hAnsi="Times New Roman" w:eastAsia="楷体" w:cs="Times New Roman"/>
          <w:kern w:val="0"/>
          <w:sz w:val="21"/>
          <w:szCs w:val="21"/>
          <w:lang w:val="en-US" w:eastAsia="zh-CN" w:bidi="ar-SA"/>
        </w:rPr>
        <w:t>1</w:t>
      </w:r>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867"/>
        <w:gridCol w:w="1898"/>
        <w:gridCol w:w="1896"/>
        <w:gridCol w:w="1968"/>
      </w:tblGrid>
      <w:tr w14:paraId="24E0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single" w:color="000000" w:sz="8" w:space="0"/>
              <w:left w:val="nil"/>
              <w:bottom w:val="single" w:color="000000" w:sz="8" w:space="0"/>
              <w:right w:val="nil"/>
            </w:tcBorders>
            <w:vAlign w:val="top"/>
          </w:tcPr>
          <w:p w14:paraId="408965C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eastAsia="楷体" w:cs="楷体"/>
                <w:kern w:val="0"/>
                <w:sz w:val="21"/>
                <w:szCs w:val="21"/>
                <w:vertAlign w:val="baseline"/>
                <w:lang w:val="en-US" w:eastAsia="zh-CN" w:bidi="ar-SA"/>
              </w:rPr>
            </w:pPr>
            <w:r>
              <w:rPr>
                <w:rFonts w:hint="eastAsia" w:ascii="Times New Roman" w:hAnsi="Times New Roman" w:eastAsia="宋体" w:cs="宋体"/>
                <w:color w:val="000000" w:themeColor="text1"/>
                <w:sz w:val="21"/>
                <w:szCs w:val="21"/>
                <w:vertAlign w:val="baseline"/>
                <w:lang w:val="en-US" w:eastAsia="zh-CN"/>
                <w14:textFill>
                  <w14:solidFill>
                    <w14:schemeClr w14:val="tx1"/>
                  </w14:solidFill>
                </w14:textFill>
              </w:rPr>
              <w:t>指标代码</w:t>
            </w:r>
          </w:p>
        </w:tc>
        <w:tc>
          <w:tcPr>
            <w:tcW w:w="1030" w:type="pct"/>
            <w:tcBorders>
              <w:top w:val="single" w:color="000000" w:sz="8" w:space="0"/>
              <w:left w:val="nil"/>
              <w:bottom w:val="single" w:color="000000" w:sz="8" w:space="0"/>
              <w:right w:val="nil"/>
            </w:tcBorders>
            <w:vAlign w:val="top"/>
          </w:tcPr>
          <w:p w14:paraId="3937801A">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SubPr>
                  <m:e>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S</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e>
                  <m:sub>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j</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ub>
                </m:sSub>
              </m:oMath>
            </m:oMathPara>
          </w:p>
        </w:tc>
        <w:tc>
          <w:tcPr>
            <w:tcW w:w="1047" w:type="pct"/>
            <w:tcBorders>
              <w:top w:val="single" w:color="000000" w:sz="8" w:space="0"/>
              <w:left w:val="nil"/>
              <w:bottom w:val="single" w:color="000000" w:sz="8" w:space="0"/>
              <w:right w:val="nil"/>
            </w:tcBorders>
            <w:vAlign w:val="top"/>
          </w:tcPr>
          <w:p w14:paraId="799E2617">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K</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eastAsia="zh-CN"/>
                        <w14:textFill>
                          <w14:solidFill>
                            <w14:schemeClr w14:val="tx1"/>
                          </w14:solidFill>
                        </w14:textFill>
                      </w:rPr>
                    </m:ctrlPr>
                  </m:sub>
                </m:sSub>
              </m:oMath>
            </m:oMathPara>
          </w:p>
        </w:tc>
        <w:tc>
          <w:tcPr>
            <w:tcW w:w="1046" w:type="pct"/>
            <w:tcBorders>
              <w:top w:val="single" w:color="000000" w:sz="8" w:space="0"/>
              <w:left w:val="nil"/>
              <w:bottom w:val="single" w:color="000000" w:sz="8" w:space="0"/>
              <w:right w:val="nil"/>
            </w:tcBorders>
            <w:vAlign w:val="top"/>
          </w:tcPr>
          <w:p w14:paraId="02D6F7F0">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Q</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m:oMathPara>
          </w:p>
        </w:tc>
        <w:tc>
          <w:tcPr>
            <w:tcW w:w="1086" w:type="pct"/>
            <w:tcBorders>
              <w:top w:val="single" w:color="000000" w:sz="8" w:space="0"/>
              <w:left w:val="nil"/>
              <w:bottom w:val="single" w:color="000000" w:sz="8" w:space="0"/>
              <w:right w:val="nil"/>
            </w:tcBorders>
            <w:vAlign w:val="top"/>
          </w:tcPr>
          <w:p w14:paraId="061C5B85">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w:r>
              <w:rPr>
                <w:rFonts w:ascii="Times New Roman" w:hAnsi="Times New Roman"/>
                <w:sz w:val="30"/>
              </w:rPr>
              <mc:AlternateContent>
                <mc:Choice Requires="wps">
                  <w:drawing>
                    <wp:anchor distT="0" distB="0" distL="114300" distR="114300" simplePos="0" relativeHeight="251663360" behindDoc="0" locked="0" layoutInCell="1" allowOverlap="1">
                      <wp:simplePos x="0" y="0"/>
                      <wp:positionH relativeFrom="column">
                        <wp:posOffset>7658100</wp:posOffset>
                      </wp:positionH>
                      <wp:positionV relativeFrom="paragraph">
                        <wp:posOffset>3826510</wp:posOffset>
                      </wp:positionV>
                      <wp:extent cx="2117725" cy="333375"/>
                      <wp:effectExtent l="4445" t="4445" r="11430" b="5080"/>
                      <wp:wrapNone/>
                      <wp:docPr id="32" name="文本框 32"/>
                      <wp:cNvGraphicFramePr/>
                      <a:graphic xmlns:a="http://schemas.openxmlformats.org/drawingml/2006/main">
                        <a:graphicData uri="http://schemas.microsoft.com/office/word/2010/wordprocessingShape">
                          <wps:wsp>
                            <wps:cNvSpPr txBox="1"/>
                            <wps:spPr>
                              <a:xfrm>
                                <a:off x="7433310" y="166370"/>
                                <a:ext cx="2117725" cy="3333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F2892ED">
                                  <w:pPr>
                                    <w:ind w:left="0" w:leftChars="0" w:firstLine="0" w:firstLineChars="0"/>
                                    <w:rPr>
                                      <w:rFonts w:hint="default" w:eastAsia="宋体"/>
                                      <w:color w:val="FF0000"/>
                                      <w:sz w:val="28"/>
                                      <w:szCs w:val="28"/>
                                      <w:lang w:val="en-US" w:eastAsia="zh-CN"/>
                                    </w:rPr>
                                  </w:pPr>
                                  <w:r>
                                    <w:rPr>
                                      <w:rFonts w:hint="eastAsia"/>
                                      <w:b/>
                                      <w:bCs/>
                                      <w:color w:val="FF0000"/>
                                      <w:sz w:val="24"/>
                                      <w:szCs w:val="24"/>
                                      <w:lang w:val="en-US" w:eastAsia="zh-CN"/>
                                    </w:rPr>
                                    <w:t>这种图标点开，后面还有内容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3pt;margin-top:301.3pt;height:26.25pt;width:166.75pt;z-index:251663360;mso-width-relative:page;mso-height-relative:page;" fillcolor="#FFFFFF [3201]" filled="t" stroked="t" coordsize="21600,21600" o:gfxdata="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LuelUHYAAAADQEAAA8AAAAAAAAAAQAgAAAAIgAAAGRycy9kb3ducmV2LnhtbFBLAQIUABQA&#10;AAAIAIdO4kAmz0yEYgIAAMQEAAAOAAAAAAAAAAEAIAAAACcBAABkcnMvZTJvRG9jLnhtbFBLBQYA&#10;AAAABgAGAFkBAAD7BQAAAAA=&#10;">
                      <v:fill on="t" focussize="0,0"/>
                      <v:stroke weight="0.5pt" color="#000000 [3204]" joinstyle="round"/>
                      <v:imagedata o:title=""/>
                      <o:lock v:ext="edit" aspectratio="f"/>
                      <v:textbox>
                        <w:txbxContent>
                          <w:p w14:paraId="4F2892ED">
                            <w:pPr>
                              <w:ind w:left="0" w:leftChars="0" w:firstLine="0" w:firstLineChars="0"/>
                              <w:rPr>
                                <w:rFonts w:hint="default" w:eastAsia="宋体"/>
                                <w:color w:val="FF0000"/>
                                <w:sz w:val="28"/>
                                <w:szCs w:val="28"/>
                                <w:lang w:val="en-US" w:eastAsia="zh-CN"/>
                              </w:rPr>
                            </w:pPr>
                            <w:r>
                              <w:rPr>
                                <w:rFonts w:hint="eastAsia"/>
                                <w:b/>
                                <w:bCs/>
                                <w:color w:val="FF0000"/>
                                <w:sz w:val="24"/>
                                <w:szCs w:val="24"/>
                                <w:lang w:val="en-US" w:eastAsia="zh-CN"/>
                              </w:rPr>
                              <w:t>这种图标点开，后面还有内容</w:t>
                            </w:r>
                          </w:p>
                        </w:txbxContent>
                      </v:textbox>
                    </v:shape>
                  </w:pict>
                </mc:Fallback>
              </mc:AlternateContent>
            </w:r>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W</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w:p>
        </w:tc>
      </w:tr>
      <w:tr w14:paraId="62BC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single" w:color="000000" w:sz="8" w:space="0"/>
              <w:left w:val="nil"/>
              <w:bottom w:val="nil"/>
              <w:right w:val="nil"/>
            </w:tcBorders>
            <w:vAlign w:val="top"/>
          </w:tcPr>
          <w:p w14:paraId="5FE07295">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10</w:t>
            </w:r>
          </w:p>
        </w:tc>
        <w:tc>
          <w:tcPr>
            <w:tcW w:w="1030" w:type="pct"/>
            <w:tcBorders>
              <w:top w:val="single" w:color="000000" w:sz="8" w:space="0"/>
              <w:left w:val="nil"/>
              <w:bottom w:val="nil"/>
              <w:right w:val="nil"/>
            </w:tcBorders>
            <w:vAlign w:val="top"/>
          </w:tcPr>
          <w:p w14:paraId="48F637BC">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0.4</w:t>
            </w:r>
          </w:p>
        </w:tc>
        <w:tc>
          <w:tcPr>
            <w:tcW w:w="1047" w:type="pct"/>
            <w:tcBorders>
              <w:top w:val="single" w:color="000000" w:sz="8" w:space="0"/>
              <w:left w:val="nil"/>
              <w:bottom w:val="nil"/>
              <w:right w:val="nil"/>
            </w:tcBorders>
            <w:vAlign w:val="top"/>
          </w:tcPr>
          <w:p w14:paraId="71BB528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1.4</w:t>
            </w:r>
          </w:p>
        </w:tc>
        <w:tc>
          <w:tcPr>
            <w:tcW w:w="1046" w:type="pct"/>
            <w:tcBorders>
              <w:top w:val="single" w:color="000000" w:sz="8" w:space="0"/>
              <w:left w:val="nil"/>
              <w:bottom w:val="nil"/>
              <w:right w:val="nil"/>
            </w:tcBorders>
            <w:vAlign w:val="top"/>
          </w:tcPr>
          <w:p w14:paraId="026C4EB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0.2976</w:t>
            </w:r>
          </w:p>
        </w:tc>
        <w:tc>
          <w:tcPr>
            <w:tcW w:w="1086" w:type="pct"/>
            <w:tcBorders>
              <w:top w:val="single" w:color="000000" w:sz="8" w:space="0"/>
              <w:left w:val="nil"/>
              <w:bottom w:val="nil"/>
              <w:right w:val="nil"/>
            </w:tcBorders>
            <w:vAlign w:val="top"/>
          </w:tcPr>
          <w:p w14:paraId="196995C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0.0968</w:t>
            </w:r>
          </w:p>
        </w:tc>
      </w:tr>
      <w:tr w14:paraId="3318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34E687A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C4</w:t>
            </w:r>
          </w:p>
        </w:tc>
        <w:tc>
          <w:tcPr>
            <w:tcW w:w="1030" w:type="pct"/>
            <w:tcBorders>
              <w:top w:val="nil"/>
              <w:left w:val="nil"/>
              <w:bottom w:val="nil"/>
              <w:right w:val="nil"/>
            </w:tcBorders>
            <w:vAlign w:val="top"/>
          </w:tcPr>
          <w:p w14:paraId="59788A88">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0.35</w:t>
            </w:r>
          </w:p>
        </w:tc>
        <w:tc>
          <w:tcPr>
            <w:tcW w:w="1047" w:type="pct"/>
            <w:tcBorders>
              <w:top w:val="nil"/>
              <w:left w:val="nil"/>
              <w:bottom w:val="nil"/>
              <w:right w:val="nil"/>
            </w:tcBorders>
            <w:vAlign w:val="top"/>
          </w:tcPr>
          <w:p w14:paraId="1CFDC259">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1.35</w:t>
            </w:r>
          </w:p>
        </w:tc>
        <w:tc>
          <w:tcPr>
            <w:tcW w:w="1046" w:type="pct"/>
            <w:tcBorders>
              <w:top w:val="nil"/>
              <w:left w:val="nil"/>
              <w:bottom w:val="nil"/>
              <w:right w:val="nil"/>
            </w:tcBorders>
            <w:vAlign w:val="top"/>
          </w:tcPr>
          <w:p w14:paraId="2ACCFCBB">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0.1575</w:t>
            </w:r>
          </w:p>
        </w:tc>
        <w:tc>
          <w:tcPr>
            <w:tcW w:w="1086" w:type="pct"/>
            <w:tcBorders>
              <w:top w:val="nil"/>
              <w:left w:val="nil"/>
              <w:bottom w:val="nil"/>
              <w:right w:val="nil"/>
            </w:tcBorders>
            <w:vAlign w:val="top"/>
          </w:tcPr>
          <w:p w14:paraId="7834E21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0.0512</w:t>
            </w:r>
          </w:p>
        </w:tc>
      </w:tr>
      <w:tr w14:paraId="1F01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0A5C854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3</w:t>
            </w:r>
          </w:p>
        </w:tc>
        <w:tc>
          <w:tcPr>
            <w:tcW w:w="1030" w:type="pct"/>
            <w:tcBorders>
              <w:top w:val="nil"/>
              <w:left w:val="nil"/>
              <w:bottom w:val="nil"/>
              <w:right w:val="nil"/>
            </w:tcBorders>
            <w:vAlign w:val="top"/>
          </w:tcPr>
          <w:p w14:paraId="71139F6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0.30</w:t>
            </w:r>
          </w:p>
        </w:tc>
        <w:tc>
          <w:tcPr>
            <w:tcW w:w="1047" w:type="pct"/>
            <w:tcBorders>
              <w:top w:val="nil"/>
              <w:left w:val="nil"/>
              <w:bottom w:val="nil"/>
              <w:right w:val="nil"/>
            </w:tcBorders>
            <w:vAlign w:val="top"/>
          </w:tcPr>
          <w:p w14:paraId="03D077D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1.30</w:t>
            </w:r>
          </w:p>
        </w:tc>
        <w:tc>
          <w:tcPr>
            <w:tcW w:w="1046" w:type="pct"/>
            <w:tcBorders>
              <w:top w:val="nil"/>
              <w:left w:val="nil"/>
              <w:bottom w:val="nil"/>
              <w:right w:val="nil"/>
            </w:tcBorders>
            <w:vAlign w:val="top"/>
          </w:tcPr>
          <w:p w14:paraId="3414AEB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0.1211</w:t>
            </w:r>
          </w:p>
        </w:tc>
        <w:tc>
          <w:tcPr>
            <w:tcW w:w="1086" w:type="pct"/>
            <w:tcBorders>
              <w:top w:val="nil"/>
              <w:left w:val="nil"/>
              <w:bottom w:val="nil"/>
              <w:right w:val="nil"/>
            </w:tcBorders>
            <w:vAlign w:val="top"/>
          </w:tcPr>
          <w:p w14:paraId="5456A96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0.0394</w:t>
            </w:r>
          </w:p>
        </w:tc>
      </w:tr>
      <w:tr w14:paraId="52D6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1668E47A">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6</w:t>
            </w:r>
          </w:p>
        </w:tc>
        <w:tc>
          <w:tcPr>
            <w:tcW w:w="1030" w:type="pct"/>
            <w:tcBorders>
              <w:top w:val="nil"/>
              <w:left w:val="nil"/>
              <w:bottom w:val="nil"/>
              <w:right w:val="nil"/>
            </w:tcBorders>
            <w:vAlign w:val="top"/>
          </w:tcPr>
          <w:p w14:paraId="61D75B6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0.25</w:t>
            </w:r>
          </w:p>
        </w:tc>
        <w:tc>
          <w:tcPr>
            <w:tcW w:w="1047" w:type="pct"/>
            <w:tcBorders>
              <w:top w:val="nil"/>
              <w:left w:val="nil"/>
              <w:bottom w:val="nil"/>
              <w:right w:val="nil"/>
            </w:tcBorders>
            <w:vAlign w:val="top"/>
          </w:tcPr>
          <w:p w14:paraId="6F52CB7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r>
              <w:rPr>
                <w:rFonts w:hint="default" w:ascii="Times New Roman" w:hAnsi="Times New Roman" w:cs="Times New Roman"/>
                <w:kern w:val="0"/>
                <w:sz w:val="21"/>
                <w:szCs w:val="21"/>
                <w:vertAlign w:val="baseline"/>
                <w:lang w:val="en-US" w:eastAsia="zh-CN" w:bidi="ar-SA"/>
              </w:rPr>
              <w:t>.25</w:t>
            </w:r>
          </w:p>
        </w:tc>
        <w:tc>
          <w:tcPr>
            <w:tcW w:w="1046" w:type="pct"/>
            <w:tcBorders>
              <w:top w:val="nil"/>
              <w:left w:val="nil"/>
              <w:bottom w:val="nil"/>
              <w:right w:val="nil"/>
            </w:tcBorders>
            <w:vAlign w:val="top"/>
          </w:tcPr>
          <w:p w14:paraId="1DC091F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0.0969</w:t>
            </w:r>
          </w:p>
        </w:tc>
        <w:tc>
          <w:tcPr>
            <w:tcW w:w="1086" w:type="pct"/>
            <w:tcBorders>
              <w:top w:val="nil"/>
              <w:left w:val="nil"/>
              <w:bottom w:val="nil"/>
              <w:right w:val="nil"/>
            </w:tcBorders>
            <w:vAlign w:val="top"/>
          </w:tcPr>
          <w:p w14:paraId="29851A9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0315</w:t>
            </w:r>
          </w:p>
        </w:tc>
      </w:tr>
      <w:tr w14:paraId="7B46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2AE7AF8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2</w:t>
            </w:r>
          </w:p>
        </w:tc>
        <w:tc>
          <w:tcPr>
            <w:tcW w:w="1030" w:type="pct"/>
            <w:tcBorders>
              <w:top w:val="nil"/>
              <w:left w:val="nil"/>
              <w:bottom w:val="nil"/>
              <w:right w:val="nil"/>
            </w:tcBorders>
            <w:vAlign w:val="top"/>
          </w:tcPr>
          <w:p w14:paraId="4677401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20</w:t>
            </w:r>
          </w:p>
        </w:tc>
        <w:tc>
          <w:tcPr>
            <w:tcW w:w="1047" w:type="pct"/>
            <w:tcBorders>
              <w:top w:val="nil"/>
              <w:left w:val="nil"/>
              <w:bottom w:val="nil"/>
              <w:right w:val="nil"/>
            </w:tcBorders>
            <w:vAlign w:val="top"/>
          </w:tcPr>
          <w:p w14:paraId="3FD3506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r>
              <w:rPr>
                <w:rFonts w:hint="default" w:ascii="Times New Roman" w:hAnsi="Times New Roman" w:cs="Times New Roman"/>
                <w:kern w:val="0"/>
                <w:sz w:val="21"/>
                <w:szCs w:val="21"/>
                <w:vertAlign w:val="baseline"/>
                <w:lang w:val="en-US" w:eastAsia="zh-CN" w:bidi="ar-SA"/>
              </w:rPr>
              <w:t>20</w:t>
            </w:r>
          </w:p>
        </w:tc>
        <w:tc>
          <w:tcPr>
            <w:tcW w:w="1046" w:type="pct"/>
            <w:tcBorders>
              <w:top w:val="nil"/>
              <w:left w:val="nil"/>
              <w:bottom w:val="nil"/>
              <w:right w:val="nil"/>
            </w:tcBorders>
            <w:vAlign w:val="top"/>
          </w:tcPr>
          <w:p w14:paraId="2DD4EDF6">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0808</w:t>
            </w:r>
          </w:p>
        </w:tc>
        <w:tc>
          <w:tcPr>
            <w:tcW w:w="1086" w:type="pct"/>
            <w:tcBorders>
              <w:top w:val="nil"/>
              <w:left w:val="nil"/>
              <w:bottom w:val="nil"/>
              <w:right w:val="nil"/>
            </w:tcBorders>
            <w:vAlign w:val="top"/>
          </w:tcPr>
          <w:p w14:paraId="09B7E1DC">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0263</w:t>
            </w:r>
          </w:p>
        </w:tc>
      </w:tr>
      <w:tr w14:paraId="0170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683C518A">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5</w:t>
            </w:r>
          </w:p>
        </w:tc>
        <w:tc>
          <w:tcPr>
            <w:tcW w:w="1030" w:type="pct"/>
            <w:tcBorders>
              <w:top w:val="nil"/>
              <w:left w:val="nil"/>
              <w:bottom w:val="nil"/>
              <w:right w:val="nil"/>
            </w:tcBorders>
            <w:vAlign w:val="top"/>
          </w:tcPr>
          <w:p w14:paraId="169C9738">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0.20</w:t>
            </w:r>
          </w:p>
        </w:tc>
        <w:tc>
          <w:tcPr>
            <w:tcW w:w="1047" w:type="pct"/>
            <w:tcBorders>
              <w:top w:val="nil"/>
              <w:left w:val="nil"/>
              <w:bottom w:val="nil"/>
              <w:right w:val="nil"/>
            </w:tcBorders>
            <w:vAlign w:val="top"/>
          </w:tcPr>
          <w:p w14:paraId="769E5779">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1.20</w:t>
            </w:r>
          </w:p>
        </w:tc>
        <w:tc>
          <w:tcPr>
            <w:tcW w:w="1046" w:type="pct"/>
            <w:tcBorders>
              <w:top w:val="nil"/>
              <w:left w:val="nil"/>
              <w:bottom w:val="nil"/>
              <w:right w:val="nil"/>
            </w:tcBorders>
            <w:vAlign w:val="top"/>
          </w:tcPr>
          <w:p w14:paraId="520D375C">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0.0673</w:t>
            </w:r>
          </w:p>
        </w:tc>
        <w:tc>
          <w:tcPr>
            <w:tcW w:w="1086" w:type="pct"/>
            <w:tcBorders>
              <w:top w:val="nil"/>
              <w:left w:val="nil"/>
              <w:bottom w:val="nil"/>
              <w:right w:val="nil"/>
            </w:tcBorders>
            <w:vAlign w:val="top"/>
          </w:tcPr>
          <w:p w14:paraId="0062B169">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0.0219</w:t>
            </w:r>
          </w:p>
        </w:tc>
      </w:tr>
      <w:tr w14:paraId="2875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single" w:color="000000" w:sz="8" w:space="0"/>
              <w:right w:val="nil"/>
            </w:tcBorders>
            <w:vAlign w:val="top"/>
          </w:tcPr>
          <w:p w14:paraId="1E110E02">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Times New Roman" w:hAnsi="Times New Roman" w:cs="宋体"/>
                <w:i w:val="0"/>
                <w:iCs w:val="0"/>
                <w:color w:val="000000" w:themeColor="text1"/>
                <w:kern w:val="0"/>
                <w:sz w:val="21"/>
                <w:szCs w:val="21"/>
                <w:u w:val="none"/>
                <w:lang w:val="en-US" w:eastAsia="zh-CN" w:bidi="ar"/>
                <w14:textFill>
                  <w14:solidFill>
                    <w14:schemeClr w14:val="tx1"/>
                  </w14:solidFill>
                </w14:textFill>
              </w:rPr>
              <w:t>合计</w:t>
            </w:r>
          </w:p>
        </w:tc>
        <w:tc>
          <w:tcPr>
            <w:tcW w:w="1030" w:type="pct"/>
            <w:tcBorders>
              <w:top w:val="nil"/>
              <w:left w:val="nil"/>
              <w:bottom w:val="single" w:color="000000" w:sz="8" w:space="0"/>
              <w:right w:val="nil"/>
            </w:tcBorders>
            <w:vAlign w:val="top"/>
          </w:tcPr>
          <w:p w14:paraId="7AE315E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cs="宋体"/>
                <w:kern w:val="0"/>
                <w:sz w:val="21"/>
                <w:szCs w:val="21"/>
                <w:vertAlign w:val="baseline"/>
                <w:lang w:val="en-US" w:eastAsia="zh-CN" w:bidi="ar-SA"/>
              </w:rPr>
            </w:pPr>
          </w:p>
        </w:tc>
        <w:tc>
          <w:tcPr>
            <w:tcW w:w="1047" w:type="pct"/>
            <w:tcBorders>
              <w:top w:val="nil"/>
              <w:left w:val="nil"/>
              <w:bottom w:val="single" w:color="000000" w:sz="8" w:space="0"/>
              <w:right w:val="nil"/>
            </w:tcBorders>
            <w:vAlign w:val="top"/>
          </w:tcPr>
          <w:p w14:paraId="187A4355">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cs="宋体"/>
                <w:kern w:val="0"/>
                <w:sz w:val="21"/>
                <w:szCs w:val="21"/>
                <w:vertAlign w:val="baseline"/>
                <w:lang w:val="en-US" w:eastAsia="zh-CN" w:bidi="ar-SA"/>
              </w:rPr>
            </w:pPr>
          </w:p>
        </w:tc>
        <w:tc>
          <w:tcPr>
            <w:tcW w:w="1046" w:type="pct"/>
            <w:tcBorders>
              <w:top w:val="nil"/>
              <w:left w:val="nil"/>
              <w:bottom w:val="single" w:color="000000" w:sz="8" w:space="0"/>
              <w:right w:val="nil"/>
            </w:tcBorders>
            <w:vAlign w:val="top"/>
          </w:tcPr>
          <w:p w14:paraId="4F8D60A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3.0754</w:t>
            </w:r>
          </w:p>
        </w:tc>
        <w:tc>
          <w:tcPr>
            <w:tcW w:w="1086" w:type="pct"/>
            <w:tcBorders>
              <w:top w:val="nil"/>
              <w:left w:val="nil"/>
              <w:bottom w:val="single" w:color="000000" w:sz="8" w:space="0"/>
              <w:right w:val="nil"/>
            </w:tcBorders>
            <w:vAlign w:val="top"/>
          </w:tcPr>
          <w:p w14:paraId="2207976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w:t>
            </w:r>
          </w:p>
        </w:tc>
      </w:tr>
    </w:tbl>
    <w:p w14:paraId="22E803D4">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720" w:firstLineChars="400"/>
        <w:jc w:val="both"/>
        <w:textAlignment w:val="auto"/>
        <w:rPr>
          <w:rFonts w:hint="eastAsia" w:ascii="宋体" w:hAnsi="宋体" w:eastAsia="宋体" w:cs="宋体"/>
          <w:sz w:val="18"/>
          <w:szCs w:val="18"/>
        </w:rPr>
      </w:pPr>
      <w:r>
        <w:rPr>
          <w:rFonts w:hint="eastAsia" w:ascii="宋体" w:hAnsi="宋体" w:eastAsia="宋体" w:cs="宋体"/>
          <w:kern w:val="2"/>
          <w:sz w:val="18"/>
          <w:szCs w:val="18"/>
          <w:highlight w:val="none"/>
          <w:lang w:val="en-US" w:eastAsia="zh-CN"/>
        </w:rPr>
        <w:t>数据来源：XXXX</w:t>
      </w:r>
    </w:p>
    <w:p w14:paraId="6EA8D38A">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753A3AD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如表2所示</w:t>
      </w:r>
      <w:r>
        <w:rPr>
          <w:rFonts w:hint="eastAsia" w:ascii="宋体" w:hAnsi="宋体" w:eastAsia="宋体" w:cs="宋体"/>
          <w:b w:val="0"/>
          <w:bCs w:val="0"/>
          <w:sz w:val="24"/>
          <w:szCs w:val="24"/>
          <w:lang w:val="en-US" w:eastAsia="zh-CN"/>
        </w:rPr>
        <w:t>。</w:t>
      </w:r>
    </w:p>
    <w:p w14:paraId="3A94897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2E41CBAA">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lang w:val="en-US" w:eastAsia="zh-CN" w:bidi="ar-SA"/>
        </w:rPr>
      </w:pPr>
      <w:r>
        <w:rPr>
          <w:rFonts w:hint="eastAsia" w:ascii="Times New Roman" w:hAnsi="Times New Roman" w:eastAsia="楷体" w:cs="楷体"/>
          <w:kern w:val="0"/>
          <w:sz w:val="21"/>
          <w:szCs w:val="21"/>
          <w:lang w:val="en-US" w:eastAsia="zh-CN" w:bidi="ar-SA"/>
        </w:rPr>
        <w:t>表</w:t>
      </w:r>
      <w:r>
        <w:rPr>
          <w:rFonts w:hint="default" w:ascii="Times New Roman" w:hAnsi="Times New Roman" w:eastAsia="楷体" w:cs="Times New Roman"/>
          <w:kern w:val="0"/>
          <w:sz w:val="21"/>
          <w:szCs w:val="21"/>
          <w:lang w:val="en-US" w:eastAsia="zh-CN" w:bidi="ar-SA"/>
        </w:rPr>
        <w:t>2</w:t>
      </w:r>
      <w:r>
        <w:rPr>
          <w:rFonts w:hint="eastAsia" w:ascii="Times New Roman" w:hAnsi="Times New Roman" w:eastAsia="楷体" w:cs="楷体"/>
          <w:kern w:val="0"/>
          <w:sz w:val="21"/>
          <w:szCs w:val="21"/>
          <w:lang w:val="en-US" w:eastAsia="zh-CN" w:bidi="ar-SA"/>
        </w:rPr>
        <w:t xml:space="preserve">  生鲜电商与冷链物流协同评价指标体系</w:t>
      </w:r>
    </w:p>
    <w:tbl>
      <w:tblPr>
        <w:tblStyle w:val="16"/>
        <w:tblW w:w="4998" w:type="pct"/>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479"/>
        <w:gridCol w:w="2248"/>
        <w:gridCol w:w="4525"/>
        <w:gridCol w:w="816"/>
      </w:tblGrid>
      <w:tr w14:paraId="15BC6A8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tcBorders>
              <w:top w:val="single" w:color="000000" w:sz="8" w:space="0"/>
              <w:bottom w:val="single" w:color="000000" w:sz="8" w:space="0"/>
            </w:tcBorders>
            <w:vAlign w:val="center"/>
          </w:tcPr>
          <w:p w14:paraId="5250600C">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子系统</w:t>
            </w:r>
          </w:p>
        </w:tc>
        <w:tc>
          <w:tcPr>
            <w:tcW w:w="1239" w:type="pct"/>
            <w:tcBorders>
              <w:top w:val="single" w:color="000000" w:sz="8" w:space="0"/>
              <w:bottom w:val="single" w:color="000000" w:sz="8" w:space="0"/>
            </w:tcBorders>
            <w:vAlign w:val="center"/>
          </w:tcPr>
          <w:p w14:paraId="22DCA371">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一级指标</w:t>
            </w:r>
          </w:p>
        </w:tc>
        <w:tc>
          <w:tcPr>
            <w:tcW w:w="2494" w:type="pct"/>
            <w:tcBorders>
              <w:top w:val="single" w:color="000000" w:sz="8" w:space="0"/>
              <w:bottom w:val="single" w:color="000000" w:sz="8" w:space="0"/>
            </w:tcBorders>
            <w:vAlign w:val="center"/>
          </w:tcPr>
          <w:p w14:paraId="0E567315">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二级指标</w:t>
            </w:r>
          </w:p>
        </w:tc>
        <w:tc>
          <w:tcPr>
            <w:tcW w:w="450" w:type="pct"/>
            <w:tcBorders>
              <w:top w:val="single" w:color="000000" w:sz="8" w:space="0"/>
              <w:bottom w:val="single" w:color="000000" w:sz="8" w:space="0"/>
            </w:tcBorders>
            <w:vAlign w:val="center"/>
          </w:tcPr>
          <w:p w14:paraId="1C87ACDA">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变量</w:t>
            </w:r>
          </w:p>
        </w:tc>
      </w:tr>
      <w:tr w14:paraId="108E291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restart"/>
            <w:tcBorders>
              <w:top w:val="single" w:color="000000" w:sz="8" w:space="0"/>
              <w:tl2br w:val="nil"/>
              <w:tr2bl w:val="nil"/>
            </w:tcBorders>
            <w:vAlign w:val="center"/>
          </w:tcPr>
          <w:p w14:paraId="5C14206B">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生鲜电商</w:t>
            </w:r>
          </w:p>
        </w:tc>
        <w:tc>
          <w:tcPr>
            <w:tcW w:w="1239" w:type="pct"/>
            <w:vMerge w:val="restart"/>
            <w:tcBorders>
              <w:top w:val="single" w:color="000000" w:sz="8" w:space="0"/>
              <w:tl2br w:val="nil"/>
              <w:tr2bl w:val="nil"/>
            </w:tcBorders>
            <w:vAlign w:val="center"/>
          </w:tcPr>
          <w:p w14:paraId="5C935A28">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发展规模</w:t>
            </w:r>
          </w:p>
        </w:tc>
        <w:tc>
          <w:tcPr>
            <w:tcW w:w="2494" w:type="pct"/>
            <w:tcBorders>
              <w:top w:val="single" w:color="000000" w:sz="8" w:space="0"/>
              <w:tl2br w:val="nil"/>
              <w:tr2bl w:val="nil"/>
            </w:tcBorders>
            <w:vAlign w:val="center"/>
          </w:tcPr>
          <w:p w14:paraId="03426E47">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生鲜电商市场规模（亿元）</w:t>
            </w:r>
          </w:p>
        </w:tc>
        <w:tc>
          <w:tcPr>
            <w:tcW w:w="450" w:type="pct"/>
            <w:tcBorders>
              <w:top w:val="single" w:color="000000" w:sz="8" w:space="0"/>
              <w:tl2br w:val="nil"/>
              <w:tr2bl w:val="nil"/>
            </w:tcBorders>
            <w:vAlign w:val="center"/>
          </w:tcPr>
          <w:p w14:paraId="320949FF">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0</w:t>
            </w:r>
          </w:p>
        </w:tc>
      </w:tr>
      <w:tr w14:paraId="0D39D68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1FCFE023">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tcBorders>
              <w:tl2br w:val="nil"/>
              <w:tr2bl w:val="nil"/>
            </w:tcBorders>
            <w:vAlign w:val="center"/>
          </w:tcPr>
          <w:p w14:paraId="22102080">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tcBorders>
              <w:tl2br w:val="nil"/>
              <w:tr2bl w:val="nil"/>
            </w:tcBorders>
            <w:vAlign w:val="center"/>
          </w:tcPr>
          <w:p w14:paraId="4A0A6BFA">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生鲜电商交易规模年增长率（%）</w:t>
            </w:r>
          </w:p>
        </w:tc>
        <w:tc>
          <w:tcPr>
            <w:tcW w:w="450" w:type="pct"/>
            <w:tcBorders>
              <w:tl2br w:val="nil"/>
              <w:tr2bl w:val="nil"/>
            </w:tcBorders>
            <w:vAlign w:val="center"/>
          </w:tcPr>
          <w:p w14:paraId="4E410639">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1</w:t>
            </w:r>
          </w:p>
        </w:tc>
      </w:tr>
      <w:tr w14:paraId="6DFD0BC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6B889F80">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restart"/>
            <w:tcBorders>
              <w:tl2br w:val="nil"/>
              <w:tr2bl w:val="nil"/>
            </w:tcBorders>
            <w:vAlign w:val="center"/>
          </w:tcPr>
          <w:p w14:paraId="31DFAEEC">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发展潜力</w:t>
            </w:r>
          </w:p>
        </w:tc>
        <w:tc>
          <w:tcPr>
            <w:tcW w:w="2494" w:type="pct"/>
            <w:tcBorders>
              <w:tl2br w:val="nil"/>
              <w:tr2bl w:val="nil"/>
            </w:tcBorders>
            <w:vAlign w:val="center"/>
          </w:tcPr>
          <w:p w14:paraId="3684E080">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生鲜零售市场规模（万亿元）</w:t>
            </w:r>
          </w:p>
        </w:tc>
        <w:tc>
          <w:tcPr>
            <w:tcW w:w="450" w:type="pct"/>
            <w:tcBorders>
              <w:tl2br w:val="nil"/>
              <w:tr2bl w:val="nil"/>
            </w:tcBorders>
            <w:vAlign w:val="center"/>
          </w:tcPr>
          <w:p w14:paraId="0FBE11A0">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2</w:t>
            </w:r>
          </w:p>
        </w:tc>
      </w:tr>
      <w:tr w14:paraId="700DF9D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308D856B">
            <w:pPr>
              <w:ind w:firstLine="420" w:firstLineChars="200"/>
              <w:jc w:val="center"/>
              <w:rPr>
                <w:rFonts w:hint="eastAsia" w:ascii="Times New Roman" w:hAnsi="Times New Roman" w:cs="宋体"/>
                <w:color w:val="00B050"/>
                <w:sz w:val="21"/>
                <w:szCs w:val="21"/>
                <w:lang w:val="en-US" w:eastAsia="zh-CN"/>
              </w:rPr>
            </w:pPr>
          </w:p>
        </w:tc>
        <w:tc>
          <w:tcPr>
            <w:tcW w:w="1239" w:type="pct"/>
            <w:vMerge w:val="continue"/>
            <w:tcBorders>
              <w:tl2br w:val="nil"/>
              <w:tr2bl w:val="nil"/>
            </w:tcBorders>
            <w:vAlign w:val="center"/>
          </w:tcPr>
          <w:p w14:paraId="525A948B">
            <w:pPr>
              <w:jc w:val="center"/>
              <w:rPr>
                <w:rFonts w:hint="eastAsia" w:ascii="Times New Roman" w:hAnsi="Times New Roman" w:cs="宋体"/>
                <w:color w:val="00B050"/>
                <w:sz w:val="21"/>
                <w:szCs w:val="21"/>
                <w:lang w:val="en-US" w:eastAsia="zh-CN"/>
              </w:rPr>
            </w:pPr>
          </w:p>
        </w:tc>
        <w:tc>
          <w:tcPr>
            <w:tcW w:w="2494" w:type="pct"/>
            <w:tcBorders>
              <w:tl2br w:val="nil"/>
              <w:tr2bl w:val="nil"/>
            </w:tcBorders>
            <w:vAlign w:val="center"/>
          </w:tcPr>
          <w:p w14:paraId="3A17A5B9">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网络购物用户规模（万人）</w:t>
            </w:r>
          </w:p>
        </w:tc>
        <w:tc>
          <w:tcPr>
            <w:tcW w:w="450" w:type="pct"/>
            <w:tcBorders>
              <w:tl2br w:val="nil"/>
              <w:tr2bl w:val="nil"/>
            </w:tcBorders>
            <w:vAlign w:val="center"/>
          </w:tcPr>
          <w:p w14:paraId="70CA68DE">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3</w:t>
            </w:r>
          </w:p>
        </w:tc>
      </w:tr>
      <w:tr w14:paraId="0281151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6257F699">
            <w:pPr>
              <w:ind w:firstLine="420" w:firstLineChars="200"/>
              <w:jc w:val="center"/>
              <w:rPr>
                <w:rFonts w:hint="eastAsia" w:ascii="Times New Roman" w:hAnsi="Times New Roman" w:cs="宋体"/>
                <w:color w:val="00B050"/>
                <w:sz w:val="21"/>
                <w:szCs w:val="21"/>
                <w:lang w:val="en-US" w:eastAsia="zh-CN"/>
              </w:rPr>
            </w:pPr>
          </w:p>
        </w:tc>
        <w:tc>
          <w:tcPr>
            <w:tcW w:w="1239" w:type="pct"/>
            <w:vMerge w:val="continue"/>
            <w:tcBorders>
              <w:tl2br w:val="nil"/>
              <w:tr2bl w:val="nil"/>
            </w:tcBorders>
            <w:vAlign w:val="center"/>
          </w:tcPr>
          <w:p w14:paraId="709CB9D4">
            <w:pPr>
              <w:jc w:val="center"/>
              <w:rPr>
                <w:rFonts w:hint="eastAsia" w:ascii="Times New Roman" w:hAnsi="Times New Roman" w:cs="宋体"/>
                <w:color w:val="00B050"/>
                <w:sz w:val="21"/>
                <w:szCs w:val="21"/>
                <w:lang w:val="en-US" w:eastAsia="zh-CN"/>
              </w:rPr>
            </w:pPr>
          </w:p>
        </w:tc>
        <w:tc>
          <w:tcPr>
            <w:tcW w:w="2494" w:type="pct"/>
            <w:tcBorders>
              <w:tl2br w:val="nil"/>
              <w:tr2bl w:val="nil"/>
            </w:tcBorders>
            <w:vAlign w:val="center"/>
          </w:tcPr>
          <w:p w14:paraId="496B8FB8">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电子商务交易额（万亿元）</w:t>
            </w:r>
            <w:r>
              <w:rPr>
                <w:rFonts w:hint="eastAsia" w:ascii="Times New Roman" w:hAnsi="Times New Roman" w:cs="宋体"/>
                <w:color w:val="000000" w:themeColor="text1"/>
                <w:sz w:val="21"/>
                <w:szCs w:val="21"/>
                <w:vertAlign w:val="superscript"/>
                <w:lang w:val="en-US" w:eastAsia="zh-CN"/>
                <w14:textFill>
                  <w14:solidFill>
                    <w14:schemeClr w14:val="tx1"/>
                  </w14:solidFill>
                </w14:textFill>
              </w:rPr>
              <w:t>]</w:t>
            </w:r>
          </w:p>
        </w:tc>
        <w:tc>
          <w:tcPr>
            <w:tcW w:w="450" w:type="pct"/>
            <w:tcBorders>
              <w:tl2br w:val="nil"/>
              <w:tr2bl w:val="nil"/>
            </w:tcBorders>
            <w:vAlign w:val="center"/>
          </w:tcPr>
          <w:p w14:paraId="7C7E0E8D">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4</w:t>
            </w:r>
          </w:p>
        </w:tc>
      </w:tr>
      <w:tr w14:paraId="3BC6A06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restart"/>
            <w:vAlign w:val="center"/>
          </w:tcPr>
          <w:p w14:paraId="0AA06AE2">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w:t>
            </w:r>
          </w:p>
        </w:tc>
        <w:tc>
          <w:tcPr>
            <w:tcW w:w="1239" w:type="pct"/>
            <w:vMerge w:val="restart"/>
            <w:vAlign w:val="center"/>
          </w:tcPr>
          <w:p w14:paraId="49BEEEED">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发展规模</w:t>
            </w:r>
          </w:p>
        </w:tc>
        <w:tc>
          <w:tcPr>
            <w:tcW w:w="2494" w:type="pct"/>
            <w:vAlign w:val="center"/>
          </w:tcPr>
          <w:p w14:paraId="6C87D9AD">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冷链物流市场规模（亿元）</w:t>
            </w:r>
          </w:p>
        </w:tc>
        <w:tc>
          <w:tcPr>
            <w:tcW w:w="450" w:type="pct"/>
            <w:vAlign w:val="center"/>
          </w:tcPr>
          <w:p w14:paraId="611B9F04">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5</w:t>
            </w:r>
          </w:p>
        </w:tc>
      </w:tr>
      <w:tr w14:paraId="775CC33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1C7755F5">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vAlign w:val="center"/>
          </w:tcPr>
          <w:p w14:paraId="1A78F624">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vAlign w:val="center"/>
          </w:tcPr>
          <w:p w14:paraId="570BFDE5">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冷链物流百强企业冷链业务收入（%）</w:t>
            </w:r>
            <w:r>
              <w:rPr>
                <w:rFonts w:hint="eastAsia" w:ascii="Times New Roman" w:hAnsi="Times New Roman" w:cs="宋体"/>
                <w:color w:val="000000" w:themeColor="text1"/>
                <w:sz w:val="21"/>
                <w:szCs w:val="21"/>
                <w:vertAlign w:val="superscript"/>
                <w:lang w:val="en-US" w:eastAsia="zh-CN"/>
                <w14:textFill>
                  <w14:solidFill>
                    <w14:schemeClr w14:val="tx1"/>
                  </w14:solidFill>
                </w14:textFill>
              </w:rPr>
              <w:t>[18]、[22]</w:t>
            </w:r>
          </w:p>
        </w:tc>
        <w:tc>
          <w:tcPr>
            <w:tcW w:w="450" w:type="pct"/>
            <w:vAlign w:val="center"/>
          </w:tcPr>
          <w:p w14:paraId="788213BF">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6</w:t>
            </w:r>
          </w:p>
        </w:tc>
      </w:tr>
      <w:tr w14:paraId="4C1A698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38BB99AA">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vAlign w:val="center"/>
          </w:tcPr>
          <w:p w14:paraId="31206594">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vAlign w:val="center"/>
          </w:tcPr>
          <w:p w14:paraId="79601461">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农产品物流总额（万亿元）</w:t>
            </w:r>
          </w:p>
        </w:tc>
        <w:tc>
          <w:tcPr>
            <w:tcW w:w="450" w:type="pct"/>
            <w:vAlign w:val="center"/>
          </w:tcPr>
          <w:p w14:paraId="138033E3">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7</w:t>
            </w:r>
          </w:p>
        </w:tc>
      </w:tr>
      <w:tr w14:paraId="525A638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785342A8">
            <w:pPr>
              <w:ind w:firstLine="420" w:firstLineChars="200"/>
              <w:jc w:val="both"/>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vAlign w:val="center"/>
          </w:tcPr>
          <w:p w14:paraId="7FE9F4A3">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vAlign w:val="center"/>
          </w:tcPr>
          <w:p w14:paraId="135CF000">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冷链物流行业投资额（亿元）</w:t>
            </w:r>
          </w:p>
        </w:tc>
        <w:tc>
          <w:tcPr>
            <w:tcW w:w="450" w:type="pct"/>
            <w:vAlign w:val="center"/>
          </w:tcPr>
          <w:p w14:paraId="45BC088E">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8</w:t>
            </w:r>
          </w:p>
        </w:tc>
      </w:tr>
      <w:tr w14:paraId="6661839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4A8680FB">
            <w:pPr>
              <w:ind w:firstLine="420" w:firstLineChars="200"/>
              <w:jc w:val="both"/>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restart"/>
            <w:vAlign w:val="center"/>
          </w:tcPr>
          <w:p w14:paraId="613ED8C3">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基础保障</w:t>
            </w:r>
          </w:p>
        </w:tc>
        <w:tc>
          <w:tcPr>
            <w:tcW w:w="2494" w:type="pct"/>
            <w:vAlign w:val="center"/>
          </w:tcPr>
          <w:p w14:paraId="782996A8">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冷库总量（万吨）</w:t>
            </w:r>
          </w:p>
        </w:tc>
        <w:tc>
          <w:tcPr>
            <w:tcW w:w="450" w:type="pct"/>
            <w:vAlign w:val="center"/>
          </w:tcPr>
          <w:p w14:paraId="0B4356AC">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9</w:t>
            </w:r>
          </w:p>
        </w:tc>
      </w:tr>
      <w:tr w14:paraId="2222A98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03612825">
            <w:pPr>
              <w:ind w:firstLine="420" w:firstLineChars="200"/>
              <w:jc w:val="both"/>
              <w:rPr>
                <w:rFonts w:hint="eastAsia" w:ascii="Times New Roman" w:hAnsi="Times New Roman" w:cs="宋体"/>
                <w:color w:val="00B050"/>
                <w:sz w:val="21"/>
                <w:szCs w:val="21"/>
                <w:lang w:val="en-US" w:eastAsia="zh-CN"/>
              </w:rPr>
            </w:pPr>
          </w:p>
        </w:tc>
        <w:tc>
          <w:tcPr>
            <w:tcW w:w="1239" w:type="pct"/>
            <w:vMerge w:val="continue"/>
            <w:vAlign w:val="center"/>
          </w:tcPr>
          <w:p w14:paraId="043EE249">
            <w:pPr>
              <w:ind w:firstLine="420" w:firstLineChars="200"/>
              <w:jc w:val="both"/>
              <w:rPr>
                <w:rFonts w:hint="eastAsia" w:ascii="Times New Roman" w:hAnsi="Times New Roman" w:cs="宋体"/>
                <w:color w:val="00B050"/>
                <w:sz w:val="21"/>
                <w:szCs w:val="21"/>
                <w:lang w:val="en-US" w:eastAsia="zh-CN"/>
              </w:rPr>
            </w:pPr>
          </w:p>
        </w:tc>
        <w:tc>
          <w:tcPr>
            <w:tcW w:w="2494" w:type="pct"/>
            <w:vAlign w:val="center"/>
          </w:tcPr>
          <w:p w14:paraId="183F24B3">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冷藏车保有量（万辆）</w:t>
            </w:r>
          </w:p>
        </w:tc>
        <w:tc>
          <w:tcPr>
            <w:tcW w:w="450" w:type="pct"/>
            <w:vAlign w:val="center"/>
          </w:tcPr>
          <w:p w14:paraId="73CFF720">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10</w:t>
            </w:r>
          </w:p>
        </w:tc>
      </w:tr>
      <w:tr w14:paraId="37B32CD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9" w:hRule="exact"/>
          <w:jc w:val="center"/>
        </w:trPr>
        <w:tc>
          <w:tcPr>
            <w:tcW w:w="815" w:type="pct"/>
            <w:vMerge w:val="continue"/>
            <w:tcBorders>
              <w:bottom w:val="single" w:color="auto" w:sz="8" w:space="0"/>
            </w:tcBorders>
            <w:vAlign w:val="center"/>
          </w:tcPr>
          <w:p w14:paraId="52F48D56">
            <w:pPr>
              <w:ind w:firstLine="420" w:firstLineChars="200"/>
              <w:jc w:val="both"/>
              <w:rPr>
                <w:rFonts w:hint="eastAsia" w:ascii="Times New Roman" w:hAnsi="Times New Roman" w:cs="宋体"/>
                <w:color w:val="00B050"/>
                <w:sz w:val="21"/>
                <w:szCs w:val="21"/>
                <w:lang w:val="en-US" w:eastAsia="zh-CN"/>
              </w:rPr>
            </w:pPr>
          </w:p>
        </w:tc>
        <w:tc>
          <w:tcPr>
            <w:tcW w:w="1239" w:type="pct"/>
            <w:vMerge w:val="continue"/>
            <w:tcBorders>
              <w:bottom w:val="single" w:color="auto" w:sz="8" w:space="0"/>
            </w:tcBorders>
            <w:vAlign w:val="center"/>
          </w:tcPr>
          <w:p w14:paraId="3C6FA382">
            <w:pPr>
              <w:ind w:firstLine="420" w:firstLineChars="200"/>
              <w:jc w:val="both"/>
              <w:rPr>
                <w:rFonts w:hint="eastAsia" w:ascii="Times New Roman" w:hAnsi="Times New Roman" w:cs="宋体"/>
                <w:color w:val="00B050"/>
                <w:sz w:val="21"/>
                <w:szCs w:val="21"/>
                <w:lang w:val="en-US" w:eastAsia="zh-CN"/>
              </w:rPr>
            </w:pPr>
          </w:p>
        </w:tc>
        <w:tc>
          <w:tcPr>
            <w:tcW w:w="2494" w:type="pct"/>
            <w:tcBorders>
              <w:bottom w:val="single" w:color="auto" w:sz="8" w:space="0"/>
            </w:tcBorders>
            <w:vAlign w:val="center"/>
          </w:tcPr>
          <w:p w14:paraId="55898FBF">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互联网普及率（%）</w:t>
            </w:r>
          </w:p>
        </w:tc>
        <w:tc>
          <w:tcPr>
            <w:tcW w:w="450" w:type="pct"/>
            <w:tcBorders>
              <w:bottom w:val="single" w:color="auto" w:sz="8" w:space="0"/>
            </w:tcBorders>
            <w:vAlign w:val="center"/>
          </w:tcPr>
          <w:p w14:paraId="3F8C871F">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11</w:t>
            </w:r>
          </w:p>
        </w:tc>
      </w:tr>
    </w:tbl>
    <w:p w14:paraId="191EB8BF">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p>
    <w:p w14:paraId="6C27D29A">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8EB039">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default" w:ascii="Times New Roman" w:hAnsi="Times New Roman" w:eastAsia="黑体" w:cs="黑体"/>
          <w:b w:val="0"/>
          <w:bCs w:val="0"/>
          <w:sz w:val="30"/>
          <w:szCs w:val="30"/>
          <w:lang w:val="en-US" w:eastAsia="zh-CN"/>
        </w:rPr>
      </w:pPr>
      <w:bookmarkStart w:id="26" w:name="_Toc5997"/>
      <w:bookmarkStart w:id="27" w:name="_Toc10919"/>
      <w:r>
        <w:rPr>
          <w:rFonts w:hint="eastAsia" w:ascii="Times New Roman" w:hAnsi="Times New Roman" w:eastAsia="黑体" w:cs="黑体"/>
          <w:b w:val="0"/>
          <w:bCs w:val="0"/>
          <w:sz w:val="30"/>
          <w:szCs w:val="30"/>
          <w:lang w:val="en-US" w:eastAsia="zh-CN"/>
        </w:rPr>
        <w:t>第三章第三节</w:t>
      </w:r>
      <w:bookmarkEnd w:id="26"/>
      <w:bookmarkEnd w:id="27"/>
    </w:p>
    <w:p w14:paraId="3FF7D42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r>
        <w:rPr>
          <w:rFonts w:hint="eastAsia" w:cs="宋体"/>
          <w:b w:val="0"/>
          <w:bCs w:val="0"/>
          <w:sz w:val="24"/>
          <w:szCs w:val="24"/>
          <w:lang w:val="en-US" w:eastAsia="zh-CN"/>
        </w:rPr>
        <w:t>公式</w:t>
      </w:r>
      <w:r>
        <w:rPr>
          <w:rFonts w:hint="default" w:ascii="宋体" w:hAnsi="宋体" w:eastAsia="宋体" w:cs="宋体"/>
          <w:b w:val="0"/>
          <w:bCs w:val="0"/>
          <w:sz w:val="24"/>
          <w:szCs w:val="24"/>
          <w:lang w:val="en-US" w:eastAsia="zh-CN"/>
        </w:rPr>
        <w:t>居中排列，与上下文之间不额外空行</w:t>
      </w:r>
      <w:r>
        <w:rPr>
          <w:rFonts w:hint="eastAsia" w:cs="宋体"/>
          <w:b w:val="0"/>
          <w:bCs w:val="0"/>
          <w:sz w:val="24"/>
          <w:szCs w:val="24"/>
          <w:lang w:val="en-US" w:eastAsia="zh-CN"/>
        </w:rPr>
        <w:t>；</w:t>
      </w:r>
      <w:r>
        <w:rPr>
          <w:rFonts w:hint="default" w:ascii="宋体" w:hAnsi="宋体" w:eastAsia="宋体" w:cs="宋体"/>
          <w:b w:val="0"/>
          <w:bCs w:val="0"/>
          <w:sz w:val="24"/>
          <w:szCs w:val="24"/>
          <w:lang w:val="en-US" w:eastAsia="zh-CN"/>
        </w:rPr>
        <w:t>行距设置为单倍行距（1.0倍）</w:t>
      </w:r>
      <w:r>
        <w:rPr>
          <w:rFonts w:hint="eastAsia" w:cs="宋体"/>
          <w:b w:val="0"/>
          <w:bCs w:val="0"/>
          <w:sz w:val="24"/>
          <w:szCs w:val="24"/>
          <w:lang w:val="en-US" w:eastAsia="zh-CN"/>
        </w:rPr>
        <w:t>；</w:t>
      </w:r>
      <w:r>
        <w:rPr>
          <w:rFonts w:hint="default" w:ascii="宋体" w:hAnsi="宋体" w:eastAsia="宋体" w:cs="宋体"/>
          <w:b w:val="0"/>
          <w:bCs w:val="0"/>
          <w:sz w:val="24"/>
          <w:szCs w:val="24"/>
          <w:lang w:val="en-US" w:eastAsia="zh-CN"/>
        </w:rPr>
        <w:t>使用【Cambria Math】字体,小四号</w:t>
      </w:r>
      <w:r>
        <w:rPr>
          <w:rFonts w:hint="eastAsia" w:cs="宋体"/>
          <w:b w:val="0"/>
          <w:bCs w:val="0"/>
          <w:sz w:val="24"/>
          <w:szCs w:val="24"/>
          <w:lang w:val="en-US" w:eastAsia="zh-CN"/>
        </w:rPr>
        <w:t>。</w:t>
      </w:r>
      <w:r>
        <w:rPr>
          <w:rFonts w:hint="default" w:ascii="宋体" w:hAnsi="宋体" w:eastAsia="宋体" w:cs="宋体"/>
          <w:b w:val="0"/>
          <w:bCs w:val="0"/>
          <w:sz w:val="24"/>
          <w:szCs w:val="24"/>
          <w:lang w:val="en-US" w:eastAsia="zh-CN"/>
        </w:rPr>
        <w:t>较长的公式需要断开转行时，</w:t>
      </w:r>
      <w:r>
        <w:rPr>
          <w:rFonts w:hint="eastAsia" w:ascii="宋体" w:hAnsi="宋体" w:eastAsia="宋体" w:cs="宋体"/>
          <w:b w:val="0"/>
          <w:bCs w:val="0"/>
          <w:sz w:val="24"/>
          <w:szCs w:val="24"/>
          <w:lang w:val="en-US" w:eastAsia="zh-CN"/>
        </w:rPr>
        <w:t>宜在＝、≈、＜、＞、≠等关系符号或＋、－、×、/等运算符号后断开换行。公式中分数线的横线，其长度应等于或略大于分子和分母中较长的一方。如正文中书写分数，宜将其高度降低为一行。如将分数线书写为“/”，将根号改为负指数。</w:t>
      </w:r>
    </w:p>
    <w:p w14:paraId="772B13B1">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在</w:t>
      </w:r>
      <w:r>
        <w:rPr>
          <w:rFonts w:hint="default" w:ascii="Times New Roman" w:hAnsi="Times New Roman" w:eastAsia="宋体" w:cs="Times New Roman"/>
          <w:sz w:val="24"/>
          <w:szCs w:val="24"/>
        </w:rPr>
        <w:t>CCR</w:t>
      </w:r>
      <w:r>
        <w:rPr>
          <w:rFonts w:hint="eastAsia" w:ascii="Times New Roman" w:hAnsi="Times New Roman" w:eastAsia="宋体" w:cs="宋体"/>
          <w:sz w:val="24"/>
          <w:szCs w:val="24"/>
        </w:rPr>
        <w:t>模型的基础上增加了对</w:t>
      </w:r>
      <m:oMath>
        <m:r>
          <m:rPr/>
          <w:rPr>
            <w:rFonts w:hint="eastAsia" w:ascii="Times New Roman" w:hAnsi="Times New Roman" w:eastAsia="宋体" w:cs="宋体"/>
            <w:sz w:val="24"/>
            <w:szCs w:val="24"/>
          </w:rPr>
          <m:t>θ</m:t>
        </m:r>
      </m:oMath>
      <w:r>
        <w:rPr>
          <w:rFonts w:hint="eastAsia" w:ascii="Times New Roman" w:hAnsi="Times New Roman" w:eastAsia="宋体" w:cs="宋体"/>
          <w:sz w:val="24"/>
          <w:szCs w:val="24"/>
        </w:rPr>
        <w:t>的约束，其化简后的线性形式如下：</w:t>
      </w:r>
    </w:p>
    <w:p w14:paraId="65E65898">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Times New Roman" w:hAnsi="Times New Roman" w:eastAsia="宋体" w:cs="宋体"/>
          <w:sz w:val="24"/>
          <w:szCs w:val="24"/>
        </w:rPr>
      </w:pPr>
    </w:p>
    <w:p w14:paraId="6B70E93C">
      <w:pPr>
        <w:keepNext w:val="0"/>
        <w:keepLines w:val="0"/>
        <w:pageBreakBefore w:val="0"/>
        <w:widowControl/>
        <w:tabs>
          <w:tab w:val="right" w:leader="middleDot" w:pos="8160"/>
        </w:tabs>
        <w:kinsoku/>
        <w:wordWrap/>
        <w:overflowPunct/>
        <w:topLinePunct w:val="0"/>
        <w:autoSpaceDE/>
        <w:autoSpaceDN/>
        <w:bidi w:val="0"/>
        <w:adjustRightInd/>
        <w:snapToGrid/>
        <w:spacing w:line="240" w:lineRule="auto"/>
        <w:ind w:right="480" w:rightChars="200"/>
        <w:jc w:val="right"/>
        <w:textAlignment w:val="auto"/>
        <w:rPr>
          <w:rFonts w:hint="default" w:ascii="Times New Roman" w:hAnsi="Times New Roman" w:eastAsia="宋体" w:cs="Times New Roman"/>
          <w:sz w:val="24"/>
          <w:szCs w:val="24"/>
          <w:lang w:val="en-US" w:eastAsia="zh-CN"/>
        </w:rPr>
      </w:pPr>
      <m:oMath>
        <m:r>
          <m:rPr/>
          <w:rPr>
            <w:rFonts w:hint="default" w:ascii="Times New Roman" w:hAnsi="Times New Roman" w:eastAsia="宋体" w:cs="Times New Roman"/>
            <w:sz w:val="24"/>
            <w:szCs w:val="24"/>
          </w:rPr>
          <m:t>minT</m:t>
        </m:r>
        <m:sSub>
          <m:sSubPr>
            <m:ctrlPr>
              <w:rPr>
                <w:rFonts w:hint="default" w:ascii="Cambria Math" w:hAnsi="Cambria Math" w:eastAsia="宋体" w:cs="Times New Roman"/>
                <w:i/>
                <w:sz w:val="24"/>
                <w:szCs w:val="24"/>
              </w:rPr>
            </m:ctrlPr>
          </m:sSubPr>
          <m:e>
            <m:r>
              <m:rPr/>
              <w:rPr>
                <w:rFonts w:hint="default" w:ascii="Times New Roman" w:hAnsi="Times New Roman" w:eastAsia="宋体" w:cs="Times New Roman"/>
                <w:sz w:val="24"/>
                <w:szCs w:val="24"/>
              </w:rPr>
              <m:t>Q</m:t>
            </m:r>
            <m:ctrlPr>
              <w:rPr>
                <w:rFonts w:hint="default" w:ascii="Cambria Math" w:hAnsi="Cambria Math" w:eastAsia="宋体" w:cs="Times New Roman"/>
                <w:i/>
                <w:sz w:val="24"/>
                <w:szCs w:val="24"/>
              </w:rPr>
            </m:ctrlPr>
          </m:e>
          <m:sub>
            <m:r>
              <m:rPr/>
              <w:rPr>
                <w:rFonts w:hint="default" w:ascii="Times New Roman" w:hAnsi="Times New Roman" w:eastAsia="宋体" w:cs="Times New Roman"/>
                <w:sz w:val="24"/>
                <w:szCs w:val="24"/>
              </w:rPr>
              <m:t>k</m:t>
            </m:r>
            <m:ctrlPr>
              <w:rPr>
                <w:rFonts w:hint="default" w:ascii="Cambria Math" w:hAnsi="Cambria Math" w:eastAsia="宋体" w:cs="Times New Roman"/>
                <w:i/>
                <w:sz w:val="24"/>
                <w:szCs w:val="24"/>
              </w:rPr>
            </m:ctrlPr>
          </m:sub>
        </m:sSub>
      </m:oMath>
      <w:r>
        <w:rPr>
          <w:rFonts w:hint="eastAsia" w:hAnsi="Cambria Math" w:cs="Times New Roman"/>
          <w:i w:val="0"/>
          <w:sz w:val="24"/>
          <w:szCs w:val="24"/>
          <w:lang w:val="en-US" w:eastAsia="zh-CN"/>
        </w:rPr>
        <w:t xml:space="preserve">                    </w:t>
      </w:r>
      <w:r>
        <w:rPr>
          <w:rFonts w:hint="eastAsia" w:ascii="Times New Roman" w:hAnsi="Times New Roman" w:cs="Times New Roman"/>
          <w:i w:val="0"/>
          <w:sz w:val="24"/>
          <w:szCs w:val="24"/>
          <w:lang w:val="en-US" w:eastAsia="zh-CN"/>
        </w:rPr>
        <w:t>（公式</w:t>
      </w:r>
      <w:r>
        <w:rPr>
          <w:rFonts w:hint="default" w:ascii="Times New Roman" w:hAnsi="Times New Roman" w:cs="Times New Roman"/>
          <w:i w:val="0"/>
          <w:sz w:val="24"/>
          <w:szCs w:val="24"/>
          <w:lang w:val="en-US" w:eastAsia="zh-CN"/>
        </w:rPr>
        <w:t>1</w:t>
      </w:r>
      <w:r>
        <w:rPr>
          <w:rFonts w:hint="eastAsia" w:ascii="Times New Roman" w:hAnsi="Times New Roman" w:cs="Times New Roman"/>
          <w:i w:val="0"/>
          <w:sz w:val="24"/>
          <w:szCs w:val="24"/>
          <w:lang w:val="en-US" w:eastAsia="zh-CN"/>
        </w:rPr>
        <w:t>）</w:t>
      </w:r>
    </w:p>
    <w:p w14:paraId="497BA9C1">
      <w:pPr>
        <w:keepNext w:val="0"/>
        <w:keepLines w:val="0"/>
        <w:pageBreakBefore w:val="0"/>
        <w:widowControl/>
        <w:kinsoku/>
        <w:wordWrap/>
        <w:overflowPunct/>
        <w:topLinePunct w:val="0"/>
        <w:autoSpaceDE/>
        <w:autoSpaceDN/>
        <w:bidi w:val="0"/>
        <w:adjustRightInd/>
        <w:snapToGrid/>
        <w:spacing w:line="240" w:lineRule="auto"/>
        <w:ind w:left="480" w:leftChars="200"/>
        <w:jc w:val="left"/>
        <w:textAlignment w:val="auto"/>
        <w:rPr>
          <w:rFonts w:hint="default" w:ascii="Times New Roman" w:hAnsi="Times New Roman" w:eastAsia="宋体" w:cs="Times New Roman"/>
          <w:bCs/>
          <w:i w:val="0"/>
          <w:sz w:val="24"/>
          <w:szCs w:val="24"/>
        </w:rPr>
      </w:pPr>
      <m:oMathPara>
        <m:oMath>
          <m:r>
            <m:rPr/>
            <w:rPr>
              <w:rFonts w:hint="default" w:ascii="Times New Roman" w:hAnsi="Times New Roman" w:eastAsia="宋体" w:cs="Times New Roman"/>
              <w:sz w:val="24"/>
              <w:szCs w:val="24"/>
            </w:rPr>
            <m:t>s.t</m:t>
          </m:r>
          <m:d>
            <m:dPr>
              <m:begChr m:val="{"/>
              <m:endChr m:val=""/>
              <m:ctrlPr>
                <w:rPr>
                  <w:rFonts w:hint="default" w:ascii="Cambria Math" w:hAnsi="Cambria Math" w:eastAsia="宋体" w:cs="Times New Roman"/>
                  <w:bCs/>
                  <w:i/>
                  <w:sz w:val="24"/>
                  <w:szCs w:val="24"/>
                </w:rPr>
              </m:ctrlPr>
            </m:dPr>
            <m:e>
              <m:eqArr>
                <m:eqArrPr>
                  <m:ctrlPr>
                    <w:rPr>
                      <w:rFonts w:hint="default" w:ascii="Cambria Math" w:hAnsi="Cambria Math" w:eastAsia="宋体" w:cs="Times New Roman"/>
                      <w:bCs/>
                      <w:i/>
                      <w:sz w:val="24"/>
                      <w:szCs w:val="24"/>
                    </w:rPr>
                  </m:ctrlPr>
                </m:eqArrPr>
                <m:e>
                  <m:nary>
                    <m:naryPr>
                      <m:chr m:val="∑"/>
                      <m:limLoc m:val="undOvr"/>
                      <m:ctrlPr>
                        <w:rPr>
                          <w:rFonts w:hint="default" w:ascii="Cambria Math" w:hAnsi="Cambria Math" w:eastAsia="宋体" w:cs="Times New Roman"/>
                          <w:bCs/>
                          <w:i/>
                          <w:sz w:val="24"/>
                          <w:szCs w:val="24"/>
                        </w:rPr>
                      </m:ctrlPr>
                    </m:naryPr>
                    <m:sub>
                      <m:r>
                        <m:rPr/>
                        <w:rPr>
                          <w:rFonts w:hint="default" w:ascii="Times New Roman" w:hAnsi="Times New Roman" w:eastAsia="宋体" w:cs="Times New Roman"/>
                          <w:sz w:val="24"/>
                          <w:szCs w:val="24"/>
                        </w:rPr>
                        <m:t>i=1</m:t>
                      </m:r>
                      <m:ctrlPr>
                        <w:rPr>
                          <w:rFonts w:hint="default" w:ascii="Cambria Math" w:hAnsi="Cambria Math" w:eastAsia="宋体" w:cs="Times New Roman"/>
                          <w:bCs/>
                          <w:i/>
                          <w:sz w:val="24"/>
                          <w:szCs w:val="24"/>
                        </w:rPr>
                      </m:ctrlPr>
                    </m:sub>
                    <m:sup>
                      <m:r>
                        <m:rPr/>
                        <w:rPr>
                          <w:rFonts w:hint="default" w:ascii="Times New Roman" w:hAnsi="Times New Roman" w:eastAsia="宋体" w:cs="Times New Roman"/>
                          <w:sz w:val="24"/>
                          <w:szCs w:val="24"/>
                        </w:rPr>
                        <m:t>m</m:t>
                      </m:r>
                      <m:ctrlPr>
                        <w:rPr>
                          <w:rFonts w:hint="default" w:ascii="Cambria Math" w:hAnsi="Cambria Math" w:eastAsia="宋体" w:cs="Times New Roman"/>
                          <w:bCs/>
                          <w:i/>
                          <w:sz w:val="24"/>
                          <w:szCs w:val="24"/>
                        </w:rPr>
                      </m:ctrlPr>
                    </m:sup>
                    <m:e>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X</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ij</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TQ</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k</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X</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 xml:space="preserve">kj                </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nary>
                  <m:r>
                    <m:rPr/>
                    <w:rPr>
                      <w:rFonts w:hint="default" w:ascii="Times New Roman" w:hAnsi="Times New Roman" w:eastAsia="宋体" w:cs="Times New Roman"/>
                      <w:sz w:val="24"/>
                      <w:szCs w:val="24"/>
                    </w:rPr>
                    <m:t xml:space="preserve">  ∀j=1,2,3,∙∙∙,</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n</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1</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e>
                  <m:nary>
                    <m:naryPr>
                      <m:chr m:val="∑"/>
                      <m:limLoc m:val="undOvr"/>
                      <m:ctrlPr>
                        <w:rPr>
                          <w:rFonts w:hint="default" w:ascii="Cambria Math" w:hAnsi="Cambria Math" w:eastAsia="宋体" w:cs="Times New Roman"/>
                          <w:bCs/>
                          <w:i/>
                          <w:sz w:val="24"/>
                          <w:szCs w:val="24"/>
                        </w:rPr>
                      </m:ctrlPr>
                    </m:naryPr>
                    <m:sub>
                      <m:r>
                        <m:rPr/>
                        <w:rPr>
                          <w:rFonts w:hint="default" w:ascii="Times New Roman" w:hAnsi="Times New Roman" w:eastAsia="宋体" w:cs="Times New Roman"/>
                          <w:sz w:val="24"/>
                          <w:szCs w:val="24"/>
                        </w:rPr>
                        <m:t>i=1</m:t>
                      </m:r>
                      <m:ctrlPr>
                        <w:rPr>
                          <w:rFonts w:hint="default" w:ascii="Cambria Math" w:hAnsi="Cambria Math" w:eastAsia="宋体" w:cs="Times New Roman"/>
                          <w:bCs/>
                          <w:i/>
                          <w:sz w:val="24"/>
                          <w:szCs w:val="24"/>
                        </w:rPr>
                      </m:ctrlPr>
                    </m:sub>
                    <m:sup>
                      <m:r>
                        <m:rPr/>
                        <w:rPr>
                          <w:rFonts w:hint="default" w:ascii="Times New Roman" w:hAnsi="Times New Roman" w:eastAsia="宋体" w:cs="Times New Roman"/>
                          <w:sz w:val="24"/>
                          <w:szCs w:val="24"/>
                        </w:rPr>
                        <m:t>m</m:t>
                      </m:r>
                      <m:ctrlPr>
                        <w:rPr>
                          <w:rFonts w:hint="default" w:ascii="Cambria Math" w:hAnsi="Cambria Math" w:eastAsia="宋体" w:cs="Times New Roman"/>
                          <w:bCs/>
                          <w:i/>
                          <w:sz w:val="24"/>
                          <w:szCs w:val="24"/>
                        </w:rPr>
                      </m:ctrlPr>
                    </m:sup>
                    <m:e>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nary>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Y</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ij</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Y</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kj</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 xml:space="preserve">                         ∀j=1,2,3,∙∙∙,</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n</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2</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e>
                  <m:nary>
                    <m:naryPr>
                      <m:chr m:val="∑"/>
                      <m:limLoc m:val="undOvr"/>
                      <m:ctrlPr>
                        <w:rPr>
                          <w:rFonts w:hint="default" w:ascii="Cambria Math" w:hAnsi="Cambria Math" w:eastAsia="宋体" w:cs="Times New Roman"/>
                          <w:i/>
                          <w:sz w:val="24"/>
                          <w:szCs w:val="24"/>
                        </w:rPr>
                      </m:ctrlPr>
                    </m:naryPr>
                    <m:sub>
                      <m:r>
                        <m:rPr/>
                        <w:rPr>
                          <w:rFonts w:hint="default" w:ascii="Times New Roman" w:hAnsi="Times New Roman" w:eastAsia="宋体" w:cs="Times New Roman"/>
                          <w:sz w:val="24"/>
                          <w:szCs w:val="24"/>
                        </w:rPr>
                        <m:t>i=1</m:t>
                      </m:r>
                      <m:ctrlPr>
                        <w:rPr>
                          <w:rFonts w:hint="default" w:ascii="Cambria Math" w:hAnsi="Cambria Math" w:eastAsia="宋体" w:cs="Times New Roman"/>
                          <w:i/>
                          <w:sz w:val="24"/>
                          <w:szCs w:val="24"/>
                        </w:rPr>
                      </m:ctrlPr>
                    </m:sub>
                    <m:sup>
                      <m:r>
                        <m:rPr/>
                        <w:rPr>
                          <w:rFonts w:hint="default" w:ascii="Times New Roman" w:hAnsi="Times New Roman" w:eastAsia="宋体" w:cs="Times New Roman"/>
                          <w:sz w:val="24"/>
                          <w:szCs w:val="24"/>
                        </w:rPr>
                        <m:t>m</m:t>
                      </m:r>
                      <m:ctrlPr>
                        <w:rPr>
                          <w:rFonts w:hint="default" w:ascii="Cambria Math" w:hAnsi="Cambria Math" w:eastAsia="宋体" w:cs="Times New Roman"/>
                          <w:i/>
                          <w:sz w:val="24"/>
                          <w:szCs w:val="24"/>
                        </w:rPr>
                      </m:ctrlPr>
                    </m:sup>
                    <m:e>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ctrlPr>
                        <w:rPr>
                          <w:rFonts w:hint="default" w:ascii="Cambria Math" w:hAnsi="Cambria Math" w:eastAsia="宋体" w:cs="Times New Roman"/>
                          <w:i/>
                          <w:sz w:val="24"/>
                          <w:szCs w:val="24"/>
                        </w:rPr>
                      </m:ctrlPr>
                    </m:e>
                  </m:nary>
                  <m:r>
                    <m:rPr/>
                    <w:rPr>
                      <w:rFonts w:hint="default" w:ascii="Times New Roman" w:hAnsi="Times New Roman" w:eastAsia="宋体" w:cs="Times New Roman"/>
                      <w:sz w:val="24"/>
                      <w:szCs w:val="24"/>
                    </w:rPr>
                    <m:t xml:space="preserve">=1                       </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≥0,i=1,2,3,∙∙∙,m</m:t>
                  </m:r>
                  <m:ctrlPr>
                    <w:rPr>
                      <w:rFonts w:hint="default" w:ascii="Cambria Math" w:hAnsi="Cambria Math" w:eastAsia="宋体" w:cs="Times New Roman"/>
                      <w:bCs/>
                      <w:i/>
                      <w:sz w:val="24"/>
                      <w:szCs w:val="24"/>
                    </w:rPr>
                  </m:ctrlPr>
                </m:e>
              </m:eqArr>
              <m:ctrlPr>
                <w:rPr>
                  <w:rFonts w:hint="default" w:ascii="Cambria Math" w:hAnsi="Cambria Math" w:eastAsia="宋体" w:cs="Times New Roman"/>
                  <w:bCs/>
                  <w:i/>
                  <w:sz w:val="24"/>
                  <w:szCs w:val="24"/>
                </w:rPr>
              </m:ctrlPr>
            </m:e>
          </m:d>
        </m:oMath>
      </m:oMathPara>
    </w:p>
    <w:p w14:paraId="3F9A2F0C">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为进一步优化运算能力，引入松弛变量</w:t>
      </w:r>
      <m:oMath>
        <m:sSubSup>
          <m:sSubSupPr>
            <m:ctrlPr>
              <w:rPr>
                <w:rFonts w:hint="eastAsia" w:ascii="Cambria Math" w:hAnsi="Cambria Math" w:eastAsia="宋体" w:cs="宋体"/>
                <w:sz w:val="24"/>
                <w:szCs w:val="24"/>
              </w:rPr>
            </m:ctrlPr>
          </m:sSubSupPr>
          <m:e>
            <m:r>
              <m:rPr>
                <m:sty m:val="p"/>
              </m:rPr>
              <w:rPr>
                <w:rFonts w:hint="eastAsia" w:ascii="Times New Roman" w:hAnsi="Times New Roman" w:eastAsia="宋体" w:cs="宋体"/>
                <w:sz w:val="24"/>
                <w:szCs w:val="24"/>
              </w:rPr>
              <m:t>S</m:t>
            </m:r>
            <m:ctrlPr>
              <w:rPr>
                <w:rFonts w:hint="eastAsia" w:ascii="Cambria Math" w:hAnsi="Cambria Math" w:eastAsia="宋体" w:cs="宋体"/>
                <w:sz w:val="24"/>
                <w:szCs w:val="24"/>
              </w:rPr>
            </m:ctrlPr>
          </m:e>
          <m:sub>
            <m:r>
              <m:rPr>
                <m:sty m:val="p"/>
              </m:rPr>
              <w:rPr>
                <w:rFonts w:hint="eastAsia" w:ascii="Times New Roman" w:hAnsi="Times New Roman" w:eastAsia="宋体" w:cs="宋体"/>
                <w:sz w:val="24"/>
                <w:szCs w:val="24"/>
              </w:rPr>
              <m:t>i</m:t>
            </m:r>
            <m:ctrlPr>
              <w:rPr>
                <w:rFonts w:hint="eastAsia" w:ascii="Cambria Math" w:hAnsi="Cambria Math" w:eastAsia="宋体" w:cs="宋体"/>
                <w:sz w:val="24"/>
                <w:szCs w:val="24"/>
              </w:rPr>
            </m:ctrlPr>
          </m:sub>
          <m:sup>
            <m:r>
              <m:rPr>
                <m:sty m:val="p"/>
              </m:rPr>
              <w:rPr>
                <w:rFonts w:hint="eastAsia" w:ascii="Times New Roman" w:hAnsi="Times New Roman" w:eastAsia="宋体" w:cs="宋体"/>
                <w:sz w:val="24"/>
                <w:szCs w:val="24"/>
              </w:rPr>
              <m:t>−</m:t>
            </m:r>
            <m:ctrlPr>
              <w:rPr>
                <w:rFonts w:hint="eastAsia" w:ascii="Cambria Math" w:hAnsi="Cambria Math" w:eastAsia="宋体" w:cs="宋体"/>
                <w:sz w:val="24"/>
                <w:szCs w:val="24"/>
              </w:rPr>
            </m:ctrlPr>
          </m:sup>
        </m:sSubSup>
        <m:r>
          <m:rPr>
            <m:sty m:val="p"/>
          </m:rPr>
          <w:rPr>
            <w:rFonts w:hint="eastAsia" w:ascii="Times New Roman" w:hAnsi="Times New Roman" w:eastAsia="宋体" w:cs="宋体"/>
            <w:sz w:val="24"/>
            <w:szCs w:val="24"/>
          </w:rPr>
          <m:t>,</m:t>
        </m:r>
        <m:sSubSup>
          <m:sSubSupPr>
            <m:ctrlPr>
              <w:rPr>
                <w:rFonts w:hint="eastAsia" w:ascii="Cambria Math" w:hAnsi="Cambria Math" w:eastAsia="宋体" w:cs="宋体"/>
                <w:sz w:val="24"/>
                <w:szCs w:val="24"/>
              </w:rPr>
            </m:ctrlPr>
          </m:sSubSupPr>
          <m:e>
            <m:r>
              <m:rPr>
                <m:sty m:val="p"/>
              </m:rPr>
              <w:rPr>
                <w:rFonts w:hint="eastAsia" w:ascii="Times New Roman" w:hAnsi="Times New Roman" w:eastAsia="宋体" w:cs="宋体"/>
                <w:sz w:val="24"/>
                <w:szCs w:val="24"/>
              </w:rPr>
              <m:t>S</m:t>
            </m:r>
            <m:ctrlPr>
              <w:rPr>
                <w:rFonts w:hint="eastAsia" w:ascii="Cambria Math" w:hAnsi="Cambria Math" w:eastAsia="宋体" w:cs="宋体"/>
                <w:sz w:val="24"/>
                <w:szCs w:val="24"/>
              </w:rPr>
            </m:ctrlPr>
          </m:e>
          <m:sub>
            <m:r>
              <m:rPr>
                <m:sty m:val="p"/>
              </m:rPr>
              <w:rPr>
                <w:rFonts w:hint="eastAsia" w:ascii="Times New Roman" w:hAnsi="Times New Roman" w:eastAsia="宋体" w:cs="宋体"/>
                <w:sz w:val="24"/>
                <w:szCs w:val="24"/>
              </w:rPr>
              <m:t>j</m:t>
            </m:r>
            <m:ctrlPr>
              <w:rPr>
                <w:rFonts w:hint="eastAsia" w:ascii="Cambria Math" w:hAnsi="Cambria Math" w:eastAsia="宋体" w:cs="宋体"/>
                <w:sz w:val="24"/>
                <w:szCs w:val="24"/>
              </w:rPr>
            </m:ctrlPr>
          </m:sub>
          <m:sup>
            <m:r>
              <m:rPr>
                <m:sty m:val="p"/>
              </m:rPr>
              <w:rPr>
                <w:rFonts w:hint="eastAsia" w:ascii="Times New Roman" w:hAnsi="Times New Roman" w:eastAsia="宋体" w:cs="宋体"/>
                <w:sz w:val="24"/>
                <w:szCs w:val="24"/>
              </w:rPr>
              <m:t>+</m:t>
            </m:r>
            <m:ctrlPr>
              <w:rPr>
                <w:rFonts w:hint="eastAsia" w:ascii="Cambria Math" w:hAnsi="Cambria Math" w:eastAsia="宋体" w:cs="宋体"/>
                <w:sz w:val="24"/>
                <w:szCs w:val="24"/>
              </w:rPr>
            </m:ctrlPr>
          </m:sup>
        </m:sSubSup>
      </m:oMath>
      <w:r>
        <w:rPr>
          <w:rFonts w:hint="eastAsia" w:ascii="Times New Roman" w:hAnsi="Times New Roman" w:eastAsia="宋体" w:cs="宋体"/>
          <w:sz w:val="24"/>
          <w:szCs w:val="24"/>
        </w:rPr>
        <w:t>和非阿基米德数</w:t>
      </w:r>
      <m:oMath>
        <m:r>
          <m:rPr>
            <m:sty m:val="p"/>
          </m:rPr>
          <w:rPr>
            <w:rFonts w:hint="eastAsia" w:ascii="Times New Roman" w:hAnsi="Times New Roman" w:eastAsia="宋体" w:cs="宋体"/>
            <w:sz w:val="24"/>
            <w:szCs w:val="24"/>
          </w:rPr>
          <m:t>ε</m:t>
        </m:r>
      </m:oMath>
      <w:r>
        <w:rPr>
          <w:rFonts w:hint="eastAsia" w:ascii="Times New Roman" w:hAnsi="Times New Roman" w:eastAsia="宋体" w:cs="宋体"/>
          <w:sz w:val="24"/>
          <w:szCs w:val="24"/>
        </w:rPr>
        <w:t>。修正后的</w:t>
      </w:r>
      <w:r>
        <w:rPr>
          <w:rFonts w:hint="default" w:ascii="Times New Roman" w:hAnsi="Times New Roman" w:eastAsia="宋体" w:cs="Times New Roman"/>
          <w:sz w:val="24"/>
          <w:szCs w:val="24"/>
        </w:rPr>
        <w:t>BCC</w:t>
      </w:r>
      <w:r>
        <w:rPr>
          <w:rFonts w:hint="eastAsia" w:ascii="Times New Roman" w:hAnsi="Times New Roman" w:eastAsia="宋体" w:cs="宋体"/>
          <w:sz w:val="24"/>
          <w:szCs w:val="24"/>
        </w:rPr>
        <w:t>线性规划模型具体表达形式如下：</w:t>
      </w:r>
    </w:p>
    <w:p w14:paraId="60760963">
      <w:pPr>
        <w:keepNext w:val="0"/>
        <w:keepLines w:val="0"/>
        <w:pageBreakBefore w:val="0"/>
        <w:widowControl/>
        <w:tabs>
          <w:tab w:val="left" w:pos="312"/>
          <w:tab w:val="left" w:pos="8160"/>
        </w:tabs>
        <w:kinsoku/>
        <w:wordWrap/>
        <w:overflowPunct/>
        <w:topLinePunct w:val="0"/>
        <w:autoSpaceDE/>
        <w:autoSpaceDN/>
        <w:bidi w:val="0"/>
        <w:adjustRightInd/>
        <w:snapToGrid/>
        <w:spacing w:line="240" w:lineRule="auto"/>
        <w:ind w:right="480" w:rightChars="200" w:firstLine="720" w:firstLineChars="300"/>
        <w:jc w:val="right"/>
        <w:textAlignment w:val="auto"/>
        <w:rPr>
          <w:rFonts w:hint="default" w:ascii="Times New Roman" w:hAnsi="Times New Roman" w:eastAsia="宋体" w:cs="Times New Roman"/>
          <w:sz w:val="21"/>
          <w:szCs w:val="21"/>
          <w:lang w:val="en-US" w:eastAsia="zh-CN"/>
        </w:rPr>
      </w:pPr>
      <m:oMath>
        <m:r>
          <m:rPr/>
          <w:rPr>
            <w:rFonts w:hint="default" w:ascii="Times New Roman" w:hAnsi="Times New Roman" w:cs="Times New Roman"/>
            <w:sz w:val="24"/>
            <w:szCs w:val="24"/>
          </w:rPr>
          <m:t>minT</m:t>
        </m:r>
        <m:sSub>
          <m:sSubPr>
            <m:ctrlPr>
              <w:rPr>
                <w:rFonts w:hint="default" w:ascii="Cambria Math" w:hAnsi="Cambria Math" w:cs="Times New Roman"/>
                <w:i/>
                <w:sz w:val="24"/>
                <w:szCs w:val="24"/>
              </w:rPr>
            </m:ctrlPr>
          </m:sSubPr>
          <m:e>
            <m:r>
              <m:rPr/>
              <w:rPr>
                <w:rFonts w:hint="default" w:ascii="Times New Roman" w:hAnsi="Times New Roman" w:cs="Times New Roman"/>
                <w:sz w:val="24"/>
                <w:szCs w:val="24"/>
              </w:rPr>
              <m:t>Q</m:t>
            </m:r>
            <m:ctrlPr>
              <w:rPr>
                <w:rFonts w:hint="default" w:ascii="Cambria Math" w:hAnsi="Cambria Math" w:cs="Times New Roman"/>
                <w:i/>
                <w:sz w:val="24"/>
                <w:szCs w:val="24"/>
              </w:rPr>
            </m:ctrlPr>
          </m:e>
          <m:sub>
            <m:r>
              <m:rPr/>
              <w:rPr>
                <w:rFonts w:hint="default" w:ascii="Times New Roman" w:hAnsi="Times New Roman" w:cs="Times New Roman"/>
                <w:sz w:val="24"/>
                <w:szCs w:val="24"/>
              </w:rPr>
              <m:t>k</m:t>
            </m:r>
            <m:ctrlPr>
              <w:rPr>
                <w:rFonts w:hint="default" w:ascii="Cambria Math" w:hAnsi="Cambria Math" w:cs="Times New Roman"/>
                <w:i/>
                <w:sz w:val="24"/>
                <w:szCs w:val="24"/>
              </w:rPr>
            </m:ctrlPr>
          </m:sub>
        </m:sSub>
        <m:r>
          <m:rPr/>
          <w:rPr>
            <w:rFonts w:hint="default" w:ascii="Times New Roman" w:hAnsi="Times New Roman" w:eastAsia="微软雅黑" w:cs="Times New Roman"/>
            <w:sz w:val="24"/>
            <w:szCs w:val="24"/>
          </w:rPr>
          <m:t>−</m:t>
        </m:r>
        <m:r>
          <m:rPr/>
          <w:rPr>
            <w:rFonts w:hint="default" w:ascii="Times New Roman" w:hAnsi="Times New Roman" w:cs="Times New Roman"/>
            <w:sz w:val="24"/>
            <w:szCs w:val="24"/>
          </w:rPr>
          <m:t>ε</m:t>
        </m:r>
        <m:d>
          <m:dPr>
            <m:ctrlPr>
              <w:rPr>
                <w:rFonts w:hint="default" w:ascii="Cambria Math" w:hAnsi="Cambria Math" w:cs="Times New Roman"/>
                <w:i/>
                <w:sz w:val="24"/>
                <w:szCs w:val="24"/>
              </w:rPr>
            </m:ctrlPr>
          </m:dPr>
          <m:e>
            <m:nary>
              <m:naryPr>
                <m:chr m:val="∑"/>
                <m:limLoc m:val="subSup"/>
                <m:ctrlPr>
                  <w:rPr>
                    <w:rFonts w:hint="default" w:ascii="Cambria Math" w:hAnsi="Cambria Math" w:cs="Times New Roman"/>
                    <w:i/>
                    <w:sz w:val="24"/>
                    <w:szCs w:val="24"/>
                  </w:rPr>
                </m:ctrlPr>
              </m:naryPr>
              <m:sub>
                <m:r>
                  <m:rPr/>
                  <w:rPr>
                    <w:rFonts w:hint="default" w:ascii="Times New Roman" w:hAnsi="Times New Roman" w:cs="Times New Roman"/>
                    <w:sz w:val="24"/>
                    <w:szCs w:val="24"/>
                  </w:rPr>
                  <m:t>i=1</m:t>
                </m:r>
                <m:ctrlPr>
                  <w:rPr>
                    <w:rFonts w:hint="default" w:ascii="Cambria Math" w:hAnsi="Cambria Math" w:cs="Times New Roman"/>
                    <w:i/>
                    <w:sz w:val="24"/>
                    <w:szCs w:val="24"/>
                  </w:rPr>
                </m:ctrlPr>
              </m:sub>
              <m:sup>
                <m:sSub>
                  <m:sSubPr>
                    <m:ctrlPr>
                      <w:rPr>
                        <w:rFonts w:hint="default" w:ascii="Cambria Math" w:hAnsi="Cambria Math" w:cs="Times New Roman"/>
                        <w:i/>
                        <w:sz w:val="24"/>
                        <w:szCs w:val="24"/>
                      </w:rPr>
                    </m:ctrlPr>
                  </m:sSubPr>
                  <m:e>
                    <m:r>
                      <m:rPr/>
                      <w:rPr>
                        <w:rFonts w:hint="default" w:ascii="Times New Roman" w:hAnsi="Times New Roman" w:cs="Times New Roman"/>
                        <w:sz w:val="24"/>
                        <w:szCs w:val="24"/>
                      </w:rPr>
                      <m:t>n</m:t>
                    </m:r>
                    <m:ctrlPr>
                      <w:rPr>
                        <w:rFonts w:hint="default" w:ascii="Cambria Math" w:hAnsi="Cambria Math" w:cs="Times New Roman"/>
                        <w:i/>
                        <w:sz w:val="24"/>
                        <w:szCs w:val="24"/>
                      </w:rPr>
                    </m:ctrlPr>
                  </m:e>
                  <m:sub>
                    <m:r>
                      <m:rPr/>
                      <w:rPr>
                        <w:rFonts w:hint="default" w:ascii="Times New Roman" w:hAnsi="Times New Roman" w:cs="Times New Roman"/>
                        <w:sz w:val="24"/>
                        <w:szCs w:val="24"/>
                      </w:rPr>
                      <m:t>1</m:t>
                    </m:r>
                    <m:ctrlPr>
                      <w:rPr>
                        <w:rFonts w:hint="default" w:ascii="Cambria Math" w:hAnsi="Cambria Math" w:cs="Times New Roman"/>
                        <w:i/>
                        <w:sz w:val="24"/>
                        <w:szCs w:val="24"/>
                      </w:rPr>
                    </m:ctrlPr>
                  </m:sub>
                </m:sSub>
                <m:ctrlPr>
                  <w:rPr>
                    <w:rFonts w:hint="default" w:ascii="Cambria Math" w:hAnsi="Cambria Math" w:cs="Times New Roman"/>
                    <w:i/>
                    <w:sz w:val="24"/>
                    <w:szCs w:val="24"/>
                  </w:rPr>
                </m:ctrlPr>
              </m:sup>
              <m:e>
                <m:sSubSup>
                  <m:sSubSupPr>
                    <m:ctrlPr>
                      <w:rPr>
                        <w:rFonts w:hint="default" w:ascii="Cambria Math" w:hAnsi="Cambria Math" w:cs="Times New Roman"/>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i/>
                        <w:sz w:val="24"/>
                        <w:szCs w:val="24"/>
                      </w:rPr>
                    </m:ctrlPr>
                  </m:e>
                  <m:sub>
                    <m:r>
                      <m:rPr/>
                      <w:rPr>
                        <w:rFonts w:hint="default" w:ascii="Times New Roman" w:hAnsi="Times New Roman" w:cs="Times New Roman"/>
                        <w:sz w:val="24"/>
                        <w:szCs w:val="24"/>
                      </w:rPr>
                      <m:t>i</m:t>
                    </m:r>
                    <m:ctrlPr>
                      <w:rPr>
                        <w:rFonts w:hint="default" w:ascii="Cambria Math" w:hAnsi="Cambria Math" w:cs="Times New Roman"/>
                        <w:i/>
                        <w:sz w:val="24"/>
                        <w:szCs w:val="24"/>
                      </w:rPr>
                    </m:ctrlPr>
                  </m:sub>
                  <m:sup>
                    <m:r>
                      <m:rPr/>
                      <w:rPr>
                        <w:rFonts w:hint="default" w:ascii="Times New Roman" w:hAnsi="Times New Roman" w:eastAsia="微软雅黑" w:cs="Times New Roman"/>
                        <w:sz w:val="24"/>
                        <w:szCs w:val="24"/>
                      </w:rPr>
                      <m:t>−</m:t>
                    </m:r>
                    <m:ctrlPr>
                      <w:rPr>
                        <w:rFonts w:hint="default" w:ascii="Cambria Math" w:hAnsi="Cambria Math" w:cs="Times New Roman"/>
                        <w:i/>
                        <w:sz w:val="24"/>
                        <w:szCs w:val="24"/>
                      </w:rPr>
                    </m:ctrlPr>
                  </m:sup>
                </m:sSubSup>
                <m:ctrlPr>
                  <w:rPr>
                    <w:rFonts w:hint="default" w:ascii="Cambria Math" w:hAnsi="Cambria Math" w:cs="Times New Roman"/>
                    <w:i/>
                    <w:sz w:val="24"/>
                    <w:szCs w:val="24"/>
                  </w:rPr>
                </m:ctrlPr>
              </m:e>
            </m:nary>
            <m:r>
              <m:rPr/>
              <w:rPr>
                <w:rFonts w:hint="default" w:ascii="Times New Roman" w:hAnsi="Times New Roman" w:cs="Times New Roman"/>
                <w:sz w:val="24"/>
                <w:szCs w:val="24"/>
              </w:rPr>
              <m:t>+</m:t>
            </m:r>
            <m:nary>
              <m:naryPr>
                <m:chr m:val="∑"/>
                <m:limLoc m:val="subSup"/>
                <m:ctrlPr>
                  <w:rPr>
                    <w:rFonts w:hint="default" w:ascii="Cambria Math" w:hAnsi="Cambria Math" w:cs="Times New Roman"/>
                    <w:i/>
                    <w:sz w:val="24"/>
                    <w:szCs w:val="24"/>
                  </w:rPr>
                </m:ctrlPr>
              </m:naryPr>
              <m:sub>
                <m:r>
                  <m:rPr/>
                  <w:rPr>
                    <w:rFonts w:hint="default" w:ascii="Times New Roman" w:hAnsi="Times New Roman" w:cs="Times New Roman"/>
                    <w:sz w:val="24"/>
                    <w:szCs w:val="24"/>
                  </w:rPr>
                  <m:t>j=1</m:t>
                </m:r>
                <m:ctrlPr>
                  <w:rPr>
                    <w:rFonts w:hint="default" w:ascii="Cambria Math" w:hAnsi="Cambria Math" w:cs="Times New Roman"/>
                    <w:i/>
                    <w:sz w:val="24"/>
                    <w:szCs w:val="24"/>
                  </w:rPr>
                </m:ctrlPr>
              </m:sub>
              <m:sup>
                <m:sSub>
                  <m:sSubPr>
                    <m:ctrlPr>
                      <w:rPr>
                        <w:rFonts w:hint="default" w:ascii="Cambria Math" w:hAnsi="Cambria Math" w:cs="Times New Roman"/>
                        <w:i/>
                        <w:sz w:val="24"/>
                        <w:szCs w:val="24"/>
                      </w:rPr>
                    </m:ctrlPr>
                  </m:sSubPr>
                  <m:e>
                    <m:r>
                      <m:rPr/>
                      <w:rPr>
                        <w:rFonts w:hint="default" w:ascii="Times New Roman" w:hAnsi="Times New Roman" w:cs="Times New Roman"/>
                        <w:sz w:val="24"/>
                        <w:szCs w:val="24"/>
                      </w:rPr>
                      <m:t>n</m:t>
                    </m:r>
                    <m:ctrlPr>
                      <w:rPr>
                        <w:rFonts w:hint="default" w:ascii="Cambria Math" w:hAnsi="Cambria Math" w:cs="Times New Roman"/>
                        <w:i/>
                        <w:sz w:val="24"/>
                        <w:szCs w:val="24"/>
                      </w:rPr>
                    </m:ctrlPr>
                  </m:e>
                  <m:sub>
                    <m:r>
                      <m:rPr/>
                      <w:rPr>
                        <w:rFonts w:hint="default" w:ascii="Times New Roman" w:hAnsi="Times New Roman" w:cs="Times New Roman"/>
                        <w:sz w:val="24"/>
                        <w:szCs w:val="24"/>
                      </w:rPr>
                      <m:t>2</m:t>
                    </m:r>
                    <m:ctrlPr>
                      <w:rPr>
                        <w:rFonts w:hint="default" w:ascii="Cambria Math" w:hAnsi="Cambria Math" w:cs="Times New Roman"/>
                        <w:i/>
                        <w:sz w:val="24"/>
                        <w:szCs w:val="24"/>
                      </w:rPr>
                    </m:ctrlPr>
                  </m:sub>
                </m:sSub>
                <m:ctrlPr>
                  <w:rPr>
                    <w:rFonts w:hint="default" w:ascii="Cambria Math" w:hAnsi="Cambria Math" w:cs="Times New Roman"/>
                    <w:i/>
                    <w:sz w:val="24"/>
                    <w:szCs w:val="24"/>
                  </w:rPr>
                </m:ctrlPr>
              </m:sup>
              <m:e>
                <m:sSubSup>
                  <m:sSubSupPr>
                    <m:ctrlPr>
                      <w:rPr>
                        <w:rFonts w:hint="default" w:ascii="Cambria Math" w:hAnsi="Cambria Math" w:cs="Times New Roman"/>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i/>
                        <w:sz w:val="24"/>
                        <w:szCs w:val="24"/>
                      </w:rPr>
                    </m:ctrlPr>
                  </m:e>
                  <m:sub>
                    <m:r>
                      <m:rPr/>
                      <w:rPr>
                        <w:rFonts w:hint="default" w:ascii="Times New Roman" w:hAnsi="Times New Roman" w:cs="Times New Roman"/>
                        <w:sz w:val="24"/>
                        <w:szCs w:val="24"/>
                      </w:rPr>
                      <m:t>j</m:t>
                    </m:r>
                    <m:ctrlPr>
                      <w:rPr>
                        <w:rFonts w:hint="default" w:ascii="Cambria Math" w:hAnsi="Cambria Math" w:cs="Times New Roman"/>
                        <w:i/>
                        <w:sz w:val="24"/>
                        <w:szCs w:val="24"/>
                      </w:rPr>
                    </m:ctrlPr>
                  </m:sub>
                  <m:sup>
                    <m:r>
                      <m:rPr/>
                      <w:rPr>
                        <w:rFonts w:hint="default" w:ascii="Times New Roman" w:hAnsi="Times New Roman" w:cs="Times New Roman"/>
                        <w:sz w:val="24"/>
                        <w:szCs w:val="24"/>
                      </w:rPr>
                      <m:t>+</m:t>
                    </m:r>
                    <m:ctrlPr>
                      <w:rPr>
                        <w:rFonts w:hint="default" w:ascii="Cambria Math" w:hAnsi="Cambria Math" w:cs="Times New Roman"/>
                        <w:i/>
                        <w:sz w:val="24"/>
                        <w:szCs w:val="24"/>
                      </w:rPr>
                    </m:ctrlPr>
                  </m:sup>
                </m:sSubSup>
                <m:ctrlPr>
                  <w:rPr>
                    <w:rFonts w:hint="default" w:ascii="Cambria Math" w:hAnsi="Cambria Math" w:cs="Times New Roman"/>
                    <w:i/>
                    <w:sz w:val="24"/>
                    <w:szCs w:val="24"/>
                  </w:rPr>
                </m:ctrlPr>
              </m:e>
            </m:nary>
            <m:ctrlPr>
              <w:rPr>
                <w:rFonts w:hint="default" w:ascii="Cambria Math" w:hAnsi="Cambria Math" w:cs="Times New Roman"/>
                <w:i/>
                <w:sz w:val="24"/>
                <w:szCs w:val="24"/>
              </w:rPr>
            </m:ctrlPr>
          </m:e>
        </m:d>
      </m:oMath>
      <w:r>
        <w:rPr>
          <w:rFonts w:hint="eastAsia" w:hAnsi="Cambria Math" w:cs="Times New Roman"/>
          <w:i w:val="0"/>
          <w:sz w:val="24"/>
          <w:szCs w:val="24"/>
          <w:lang w:val="en-US" w:eastAsia="zh-CN"/>
        </w:rPr>
        <w:t xml:space="preserve">          </w:t>
      </w:r>
      <w:r>
        <w:rPr>
          <w:rFonts w:hint="eastAsia" w:ascii="Times New Roman" w:hAnsi="Times New Roman" w:cs="Times New Roman"/>
          <w:i w:val="0"/>
          <w:sz w:val="24"/>
          <w:szCs w:val="24"/>
          <w:lang w:val="en-US" w:eastAsia="zh-CN"/>
        </w:rPr>
        <w:t>（公式</w:t>
      </w:r>
      <w:r>
        <w:rPr>
          <w:rFonts w:hint="default" w:ascii="Times New Roman" w:hAnsi="Times New Roman" w:cs="Times New Roman"/>
          <w:i w:val="0"/>
          <w:sz w:val="24"/>
          <w:szCs w:val="24"/>
          <w:lang w:val="en-US" w:eastAsia="zh-CN"/>
        </w:rPr>
        <w:t>2</w:t>
      </w:r>
      <w:r>
        <w:rPr>
          <w:rFonts w:hint="eastAsia" w:ascii="Times New Roman" w:hAnsi="Times New Roman" w:cs="Times New Roman"/>
          <w:i w:val="0"/>
          <w:sz w:val="24"/>
          <w:szCs w:val="24"/>
          <w:lang w:val="en-US" w:eastAsia="zh-CN"/>
        </w:rPr>
        <w:t>）</w:t>
      </w:r>
    </w:p>
    <w:p w14:paraId="4E75A3D0">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imes New Roman" w:hAnsi="Times New Roman"/>
          <w:bCs/>
          <w:szCs w:val="21"/>
        </w:rPr>
      </w:pPr>
      <m:oMathPara>
        <m:oMathParaPr>
          <m:jc m:val="center"/>
        </m:oMathParaPr>
        <m:oMath>
          <m:r>
            <m:rPr/>
            <w:rPr>
              <w:rFonts w:hint="default" w:ascii="Times New Roman" w:hAnsi="Times New Roman" w:cs="Times New Roman"/>
              <w:sz w:val="24"/>
              <w:szCs w:val="24"/>
            </w:rPr>
            <m:t>s.t</m:t>
          </m:r>
          <m:d>
            <m:dPr>
              <m:begChr m:val="{"/>
              <m:endChr m:val=""/>
              <m:ctrlPr>
                <w:rPr>
                  <w:rFonts w:hint="default" w:ascii="Cambria Math" w:hAnsi="Cambria Math" w:cs="Times New Roman"/>
                  <w:bCs/>
                  <w:i/>
                  <w:sz w:val="24"/>
                  <w:szCs w:val="24"/>
                </w:rPr>
              </m:ctrlPr>
            </m:dPr>
            <m:e>
              <m:eqArr>
                <m:eqArrPr>
                  <m:ctrlPr>
                    <w:rPr>
                      <w:rFonts w:hint="default" w:ascii="Cambria Math" w:hAnsi="Cambria Math" w:cs="Times New Roman"/>
                      <w:bCs/>
                      <w:i/>
                      <w:sz w:val="24"/>
                      <w:szCs w:val="24"/>
                    </w:rPr>
                  </m:ctrlPr>
                </m:eqArrPr>
                <m:e>
                  <m:nary>
                    <m:naryPr>
                      <m:chr m:val="∑"/>
                      <m:limLoc m:val="undOvr"/>
                      <m:ctrlPr>
                        <w:rPr>
                          <w:rFonts w:hint="default" w:ascii="Cambria Math" w:hAnsi="Cambria Math" w:cs="Times New Roman"/>
                          <w:bCs/>
                          <w:i/>
                          <w:sz w:val="24"/>
                          <w:szCs w:val="24"/>
                        </w:rPr>
                      </m:ctrlPr>
                    </m:naryPr>
                    <m:sub>
                      <m:r>
                        <m:rPr/>
                        <w:rPr>
                          <w:rFonts w:hint="default" w:ascii="Times New Roman" w:hAnsi="Times New Roman" w:cs="Times New Roman"/>
                          <w:sz w:val="24"/>
                          <w:szCs w:val="24"/>
                        </w:rPr>
                        <m:t>i=1</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m:t>
                      </m:r>
                      <m:ctrlPr>
                        <w:rPr>
                          <w:rFonts w:hint="default" w:ascii="Cambria Math" w:hAnsi="Cambria Math" w:cs="Times New Roman"/>
                          <w:bCs/>
                          <w:i/>
                          <w:sz w:val="24"/>
                          <w:szCs w:val="24"/>
                        </w:rPr>
                      </m:ctrlPr>
                    </m:sup>
                    <m:e>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θ</m:t>
                          </m:r>
                          <m:ctrlPr>
                            <w:rPr>
                              <w:rFonts w:hint="default" w:ascii="Cambria Math" w:hAnsi="Cambria Math" w:cs="Times New Roman"/>
                              <w:bCs/>
                              <w:i/>
                              <w:sz w:val="24"/>
                              <w:szCs w:val="24"/>
                            </w:rPr>
                          </m:ctrlPr>
                        </m:e>
                        <m:sub>
                          <m:r>
                            <m:rPr/>
                            <w:rPr>
                              <w:rFonts w:hint="default" w:ascii="Times New Roman" w:hAnsi="Times New Roman" w:cs="Times New Roman"/>
                              <w:sz w:val="24"/>
                              <w:szCs w:val="24"/>
                            </w:rPr>
                            <m:t>i</m:t>
                          </m:r>
                          <m:ctrlPr>
                            <w:rPr>
                              <w:rFonts w:hint="default" w:ascii="Cambria Math" w:hAnsi="Cambria Math" w:cs="Times New Roman"/>
                              <w:bCs/>
                              <w:i/>
                              <w:sz w:val="24"/>
                              <w:szCs w:val="24"/>
                            </w:rPr>
                          </m:ctrlPr>
                        </m:sub>
                      </m:sSub>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X</m:t>
                          </m:r>
                          <m:ctrlPr>
                            <w:rPr>
                              <w:rFonts w:hint="default" w:ascii="Cambria Math" w:hAnsi="Cambria Math" w:cs="Times New Roman"/>
                              <w:bCs/>
                              <w:i/>
                              <w:sz w:val="24"/>
                              <w:szCs w:val="24"/>
                            </w:rPr>
                          </m:ctrlPr>
                        </m:e>
                        <m:sub>
                          <m:r>
                            <m:rPr/>
                            <w:rPr>
                              <w:rFonts w:hint="default" w:ascii="Times New Roman" w:hAnsi="Times New Roman" w:cs="Times New Roman"/>
                              <w:sz w:val="24"/>
                              <w:szCs w:val="24"/>
                            </w:rPr>
                            <m:t>ij</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m:t>
                      </m:r>
                      <m:sSubSup>
                        <m:sSubSupPr>
                          <m:ctrlPr>
                            <w:rPr>
                              <w:rFonts w:hint="default" w:ascii="Cambria Math" w:hAnsi="Cambria Math" w:cs="Times New Roman"/>
                              <w:bCs/>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bCs/>
                              <w:i/>
                              <w:sz w:val="24"/>
                              <w:szCs w:val="24"/>
                            </w:rPr>
                          </m:ctrlPr>
                        </m:e>
                        <m:sub>
                          <m:r>
                            <m:rPr/>
                            <w:rPr>
                              <w:rFonts w:hint="default" w:ascii="Times New Roman" w:hAnsi="Times New Roman" w:cs="Times New Roman"/>
                              <w:sz w:val="24"/>
                              <w:szCs w:val="24"/>
                            </w:rPr>
                            <m:t>i</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t>
                          </m:r>
                          <m:ctrlPr>
                            <w:rPr>
                              <w:rFonts w:hint="default" w:ascii="Cambria Math" w:hAnsi="Cambria Math" w:cs="Times New Roman"/>
                              <w:bCs/>
                              <w:i/>
                              <w:sz w:val="24"/>
                              <w:szCs w:val="24"/>
                            </w:rPr>
                          </m:ctrlPr>
                        </m:sup>
                      </m:sSubSup>
                      <m:r>
                        <m:rPr/>
                        <w:rPr>
                          <w:rFonts w:hint="default" w:ascii="Times New Roman" w:hAnsi="Times New Roman" w:cs="Times New Roman"/>
                          <w:sz w:val="24"/>
                          <w:szCs w:val="24"/>
                        </w:rPr>
                        <m:t>=</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TQ</m:t>
                          </m:r>
                          <m:ctrlPr>
                            <w:rPr>
                              <w:rFonts w:hint="default" w:ascii="Cambria Math" w:hAnsi="Cambria Math" w:cs="Times New Roman"/>
                              <w:bCs/>
                              <w:i/>
                              <w:sz w:val="24"/>
                              <w:szCs w:val="24"/>
                            </w:rPr>
                          </m:ctrlPr>
                        </m:e>
                        <m:sub>
                          <m:r>
                            <m:rPr/>
                            <w:rPr>
                              <w:rFonts w:hint="default" w:ascii="Times New Roman" w:hAnsi="Times New Roman" w:cs="Times New Roman"/>
                              <w:sz w:val="24"/>
                              <w:szCs w:val="24"/>
                            </w:rPr>
                            <m:t>k</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X</m:t>
                          </m:r>
                          <m:ctrlPr>
                            <w:rPr>
                              <w:rFonts w:hint="default" w:ascii="Cambria Math" w:hAnsi="Cambria Math" w:cs="Times New Roman"/>
                              <w:bCs/>
                              <w:i/>
                              <w:sz w:val="24"/>
                              <w:szCs w:val="24"/>
                            </w:rPr>
                          </m:ctrlPr>
                        </m:e>
                        <m:sub>
                          <m:r>
                            <m:rPr/>
                            <w:rPr>
                              <w:rFonts w:hint="default" w:ascii="Times New Roman" w:hAnsi="Times New Roman" w:cs="Times New Roman"/>
                              <w:sz w:val="24"/>
                              <w:szCs w:val="24"/>
                            </w:rPr>
                            <m:t xml:space="preserve">kj       </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 xml:space="preserve">       ∀j=1,2,3,∙∙∙,</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n</m:t>
                          </m:r>
                          <m:ctrlPr>
                            <w:rPr>
                              <w:rFonts w:hint="default" w:ascii="Cambria Math" w:hAnsi="Cambria Math" w:cs="Times New Roman"/>
                              <w:bCs/>
                              <w:i/>
                              <w:sz w:val="24"/>
                              <w:szCs w:val="24"/>
                            </w:rPr>
                          </m:ctrlPr>
                        </m:e>
                        <m:sub>
                          <m:r>
                            <m:rPr/>
                            <w:rPr>
                              <w:rFonts w:hint="default" w:ascii="Times New Roman" w:hAnsi="Times New Roman" w:cs="Times New Roman"/>
                              <w:sz w:val="24"/>
                              <w:szCs w:val="24"/>
                            </w:rPr>
                            <m:t>1</m:t>
                          </m:r>
                          <m:ctrlPr>
                            <w:rPr>
                              <w:rFonts w:hint="default" w:ascii="Cambria Math" w:hAnsi="Cambria Math" w:cs="Times New Roman"/>
                              <w:bCs/>
                              <w:i/>
                              <w:sz w:val="24"/>
                              <w:szCs w:val="24"/>
                            </w:rPr>
                          </m:ctrlPr>
                        </m:sub>
                      </m:sSub>
                      <m:ctrlPr>
                        <w:rPr>
                          <w:rFonts w:hint="default" w:ascii="Cambria Math" w:hAnsi="Cambria Math" w:cs="Times New Roman"/>
                          <w:bCs/>
                          <w:i/>
                          <w:sz w:val="24"/>
                          <w:szCs w:val="24"/>
                        </w:rPr>
                      </m:ctrlPr>
                    </m:e>
                  </m:nary>
                  <m:ctrlPr>
                    <w:rPr>
                      <w:rFonts w:hint="default" w:ascii="Cambria Math" w:hAnsi="Cambria Math" w:cs="Times New Roman"/>
                      <w:bCs/>
                      <w:i/>
                      <w:sz w:val="24"/>
                      <w:szCs w:val="24"/>
                    </w:rPr>
                  </m:ctrlPr>
                </m:e>
                <m:e>
                  <m:nary>
                    <m:naryPr>
                      <m:chr m:val="∑"/>
                      <m:limLoc m:val="undOvr"/>
                      <m:ctrlPr>
                        <w:rPr>
                          <w:rFonts w:hint="default" w:ascii="Cambria Math" w:hAnsi="Cambria Math" w:cs="Times New Roman"/>
                          <w:bCs/>
                          <w:i/>
                          <w:sz w:val="24"/>
                          <w:szCs w:val="24"/>
                        </w:rPr>
                      </m:ctrlPr>
                    </m:naryPr>
                    <m:sub>
                      <m:r>
                        <m:rPr/>
                        <w:rPr>
                          <w:rFonts w:hint="default" w:ascii="Times New Roman" w:hAnsi="Times New Roman" w:cs="Times New Roman"/>
                          <w:sz w:val="24"/>
                          <w:szCs w:val="24"/>
                        </w:rPr>
                        <m:t>i=1</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m:t>
                      </m:r>
                      <m:ctrlPr>
                        <w:rPr>
                          <w:rFonts w:hint="default" w:ascii="Cambria Math" w:hAnsi="Cambria Math" w:cs="Times New Roman"/>
                          <w:bCs/>
                          <w:i/>
                          <w:sz w:val="24"/>
                          <w:szCs w:val="24"/>
                        </w:rPr>
                      </m:ctrlPr>
                    </m:sup>
                    <m:e>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θ</m:t>
                          </m:r>
                          <m:ctrlPr>
                            <w:rPr>
                              <w:rFonts w:hint="default" w:ascii="Cambria Math" w:hAnsi="Cambria Math" w:cs="Times New Roman"/>
                              <w:bCs/>
                              <w:i/>
                              <w:sz w:val="24"/>
                              <w:szCs w:val="24"/>
                            </w:rPr>
                          </m:ctrlPr>
                        </m:e>
                        <m:sub>
                          <m:r>
                            <m:rPr/>
                            <w:rPr>
                              <w:rFonts w:hint="default" w:ascii="Times New Roman" w:hAnsi="Times New Roman" w:cs="Times New Roman"/>
                              <w:sz w:val="24"/>
                              <w:szCs w:val="24"/>
                            </w:rPr>
                            <m:t>i</m:t>
                          </m:r>
                          <m:ctrlPr>
                            <w:rPr>
                              <w:rFonts w:hint="default" w:ascii="Cambria Math" w:hAnsi="Cambria Math" w:cs="Times New Roman"/>
                              <w:bCs/>
                              <w:i/>
                              <w:sz w:val="24"/>
                              <w:szCs w:val="24"/>
                            </w:rPr>
                          </m:ctrlPr>
                        </m:sub>
                      </m:sSub>
                      <m:ctrlPr>
                        <w:rPr>
                          <w:rFonts w:hint="default" w:ascii="Cambria Math" w:hAnsi="Cambria Math" w:cs="Times New Roman"/>
                          <w:bCs/>
                          <w:i/>
                          <w:sz w:val="24"/>
                          <w:szCs w:val="24"/>
                        </w:rPr>
                      </m:ctrlPr>
                    </m:e>
                  </m:nary>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Y</m:t>
                      </m:r>
                      <m:ctrlPr>
                        <w:rPr>
                          <w:rFonts w:hint="default" w:ascii="Cambria Math" w:hAnsi="Cambria Math" w:cs="Times New Roman"/>
                          <w:bCs/>
                          <w:i/>
                          <w:sz w:val="24"/>
                          <w:szCs w:val="24"/>
                        </w:rPr>
                      </m:ctrlPr>
                    </m:e>
                    <m:sub>
                      <m:r>
                        <m:rPr/>
                        <w:rPr>
                          <w:rFonts w:hint="default" w:ascii="Times New Roman" w:hAnsi="Times New Roman" w:cs="Times New Roman"/>
                          <w:sz w:val="24"/>
                          <w:szCs w:val="24"/>
                        </w:rPr>
                        <m:t>ij</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m:t>
                  </m:r>
                  <m:sSubSup>
                    <m:sSubSupPr>
                      <m:ctrlPr>
                        <w:rPr>
                          <w:rFonts w:hint="default" w:ascii="Cambria Math" w:hAnsi="Cambria Math" w:cs="Times New Roman"/>
                          <w:bCs/>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bCs/>
                          <w:i/>
                          <w:sz w:val="24"/>
                          <w:szCs w:val="24"/>
                        </w:rPr>
                      </m:ctrlPr>
                    </m:e>
                    <m:sub>
                      <m:r>
                        <m:rPr/>
                        <w:rPr>
                          <w:rFonts w:hint="default" w:ascii="Times New Roman" w:hAnsi="Times New Roman" w:cs="Times New Roman"/>
                          <w:sz w:val="24"/>
                          <w:szCs w:val="24"/>
                        </w:rPr>
                        <m:t>j</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t>
                      </m:r>
                      <m:ctrlPr>
                        <w:rPr>
                          <w:rFonts w:hint="default" w:ascii="Cambria Math" w:hAnsi="Cambria Math" w:cs="Times New Roman"/>
                          <w:bCs/>
                          <w:i/>
                          <w:sz w:val="24"/>
                          <w:szCs w:val="24"/>
                        </w:rPr>
                      </m:ctrlPr>
                    </m:sup>
                  </m:sSubSup>
                  <m:r>
                    <m:rPr/>
                    <w:rPr>
                      <w:rFonts w:hint="default" w:ascii="Times New Roman" w:hAnsi="Times New Roman" w:cs="Times New Roman"/>
                      <w:sz w:val="24"/>
                      <w:szCs w:val="24"/>
                    </w:rPr>
                    <m:t>=</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Y</m:t>
                      </m:r>
                      <m:ctrlPr>
                        <w:rPr>
                          <w:rFonts w:hint="default" w:ascii="Cambria Math" w:hAnsi="Cambria Math" w:cs="Times New Roman"/>
                          <w:bCs/>
                          <w:i/>
                          <w:sz w:val="24"/>
                          <w:szCs w:val="24"/>
                        </w:rPr>
                      </m:ctrlPr>
                    </m:e>
                    <m:sub>
                      <m:r>
                        <m:rPr/>
                        <w:rPr>
                          <w:rFonts w:hint="default" w:ascii="Times New Roman" w:hAnsi="Times New Roman" w:cs="Times New Roman"/>
                          <w:sz w:val="24"/>
                          <w:szCs w:val="24"/>
                        </w:rPr>
                        <m:t>kj</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 xml:space="preserve">                       ∀j=1,2,3,∙∙∙,</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n</m:t>
                      </m:r>
                      <m:ctrlPr>
                        <w:rPr>
                          <w:rFonts w:hint="default" w:ascii="Cambria Math" w:hAnsi="Cambria Math" w:cs="Times New Roman"/>
                          <w:bCs/>
                          <w:i/>
                          <w:sz w:val="24"/>
                          <w:szCs w:val="24"/>
                        </w:rPr>
                      </m:ctrlPr>
                    </m:e>
                    <m:sub>
                      <m:r>
                        <m:rPr/>
                        <w:rPr>
                          <w:rFonts w:hint="default" w:ascii="Times New Roman" w:hAnsi="Times New Roman" w:cs="Times New Roman"/>
                          <w:sz w:val="24"/>
                          <w:szCs w:val="24"/>
                        </w:rPr>
                        <m:t>2</m:t>
                      </m:r>
                      <m:ctrlPr>
                        <w:rPr>
                          <w:rFonts w:hint="default" w:ascii="Cambria Math" w:hAnsi="Cambria Math" w:cs="Times New Roman"/>
                          <w:bCs/>
                          <w:i/>
                          <w:sz w:val="24"/>
                          <w:szCs w:val="24"/>
                        </w:rPr>
                      </m:ctrlPr>
                    </m:sub>
                  </m:sSub>
                  <m:ctrlPr>
                    <w:rPr>
                      <w:rFonts w:hint="default" w:ascii="Cambria Math" w:hAnsi="Cambria Math" w:cs="Times New Roman"/>
                      <w:bCs/>
                      <w:i/>
                      <w:sz w:val="24"/>
                      <w:szCs w:val="24"/>
                    </w:rPr>
                  </m:ctrlPr>
                </m:e>
                <m:e>
                  <m:nary>
                    <m:naryPr>
                      <m:chr m:val="∑"/>
                      <m:limLoc m:val="undOvr"/>
                      <m:ctrlPr>
                        <w:rPr>
                          <w:rFonts w:hint="default" w:ascii="Cambria Math" w:hAnsi="Cambria Math" w:eastAsia="Cambria Math" w:cs="Times New Roman"/>
                          <w:i/>
                          <w:sz w:val="24"/>
                          <w:szCs w:val="24"/>
                        </w:rPr>
                      </m:ctrlPr>
                    </m:naryPr>
                    <m:sub>
                      <m:r>
                        <m:rPr/>
                        <w:rPr>
                          <w:rFonts w:hint="default" w:ascii="Times New Roman" w:hAnsi="Times New Roman" w:cs="Times New Roman"/>
                          <w:sz w:val="24"/>
                          <w:szCs w:val="24"/>
                        </w:rPr>
                        <m:t>i=1</m:t>
                      </m:r>
                      <m:ctrlPr>
                        <w:rPr>
                          <w:rFonts w:hint="default" w:ascii="Cambria Math" w:hAnsi="Cambria Math" w:eastAsia="Cambria Math" w:cs="Times New Roman"/>
                          <w:i/>
                          <w:sz w:val="24"/>
                          <w:szCs w:val="24"/>
                        </w:rPr>
                      </m:ctrlPr>
                    </m:sub>
                    <m:sup>
                      <m:r>
                        <m:rPr/>
                        <w:rPr>
                          <w:rFonts w:hint="default" w:ascii="Times New Roman" w:hAnsi="Times New Roman" w:cs="Times New Roman"/>
                          <w:sz w:val="24"/>
                          <w:szCs w:val="24"/>
                        </w:rPr>
                        <m:t>m</m:t>
                      </m:r>
                      <m:ctrlPr>
                        <w:rPr>
                          <w:rFonts w:hint="default" w:ascii="Cambria Math" w:hAnsi="Cambria Math" w:eastAsia="Cambria Math" w:cs="Times New Roman"/>
                          <w:i/>
                          <w:sz w:val="24"/>
                          <w:szCs w:val="24"/>
                        </w:rPr>
                      </m:ctrlPr>
                    </m:sup>
                    <m:e>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θ</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i</m:t>
                          </m:r>
                          <m:ctrlPr>
                            <w:rPr>
                              <w:rFonts w:hint="default" w:ascii="Cambria Math" w:hAnsi="Cambria Math" w:eastAsia="Cambria Math" w:cs="Times New Roman"/>
                              <w:bCs/>
                              <w:i/>
                              <w:sz w:val="24"/>
                              <w:szCs w:val="24"/>
                            </w:rPr>
                          </m:ctrlPr>
                        </m:sub>
                      </m:sSub>
                      <m:ctrlPr>
                        <w:rPr>
                          <w:rFonts w:hint="default" w:ascii="Cambria Math" w:hAnsi="Cambria Math" w:eastAsia="Cambria Math" w:cs="Times New Roman"/>
                          <w:i/>
                          <w:sz w:val="24"/>
                          <w:szCs w:val="24"/>
                        </w:rPr>
                      </m:ctrlPr>
                    </m:e>
                  </m:nary>
                  <m:r>
                    <m:rPr/>
                    <w:rPr>
                      <w:rFonts w:hint="default" w:ascii="Times New Roman" w:hAnsi="Times New Roman" w:cs="Times New Roman"/>
                      <w:sz w:val="24"/>
                      <w:szCs w:val="24"/>
                    </w:rPr>
                    <m:t>=1</m:t>
                  </m:r>
                  <m:r>
                    <m:rPr/>
                    <w:rPr>
                      <w:rFonts w:hint="default" w:ascii="Times New Roman" w:hAnsi="Times New Roman" w:eastAsia="Cambria Math" w:cs="Times New Roman"/>
                      <w:sz w:val="24"/>
                      <w:szCs w:val="24"/>
                    </w:rPr>
                    <m:t xml:space="preserve">   </m:t>
                  </m:r>
                  <m:r>
                    <m:rPr/>
                    <w:rPr>
                      <w:rFonts w:hint="default" w:ascii="Times New Roman" w:hAnsi="Times New Roman" w:cs="Times New Roman"/>
                      <w:sz w:val="24"/>
                      <w:szCs w:val="24"/>
                    </w:rPr>
                    <m:t xml:space="preserve">               </m:t>
                  </m:r>
                  <m:r>
                    <m:rPr/>
                    <w:rPr>
                      <w:rFonts w:hint="default" w:ascii="Times New Roman" w:hAnsi="Times New Roman" w:eastAsia="Cambria Math" w:cs="Times New Roman"/>
                      <w:sz w:val="24"/>
                      <w:szCs w:val="24"/>
                    </w:rPr>
                    <m:t xml:space="preserve">              </m:t>
                  </m:r>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θ</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i</m:t>
                      </m:r>
                      <m:ctrlPr>
                        <w:rPr>
                          <w:rFonts w:hint="default" w:ascii="Cambria Math" w:hAnsi="Cambria Math" w:eastAsia="Cambria Math" w:cs="Times New Roman"/>
                          <w:bCs/>
                          <w:i/>
                          <w:sz w:val="24"/>
                          <w:szCs w:val="24"/>
                        </w:rPr>
                      </m:ctrlPr>
                    </m:sub>
                  </m:sSub>
                  <m:r>
                    <m:rPr/>
                    <w:rPr>
                      <w:rFonts w:hint="default" w:ascii="Times New Roman" w:hAnsi="Times New Roman" w:eastAsia="Cambria Math" w:cs="Times New Roman"/>
                      <w:sz w:val="24"/>
                      <w:szCs w:val="24"/>
                    </w:rPr>
                    <m:t>≥0,i=1,2,3,∙∙∙,m</m:t>
                  </m:r>
                  <m:ctrlPr>
                    <w:rPr>
                      <w:rFonts w:hint="default" w:ascii="Cambria Math" w:hAnsi="Cambria Math" w:cs="Times New Roman"/>
                      <w:bCs/>
                      <w:i/>
                      <w:sz w:val="24"/>
                      <w:szCs w:val="24"/>
                    </w:rPr>
                  </m:ctrlPr>
                </m:e>
                <m:e>
                  <m:sSubSup>
                    <m:sSubSupPr>
                      <m:ctrlPr>
                        <w:rPr>
                          <w:rFonts w:hint="default" w:ascii="Cambria Math" w:hAnsi="Cambria Math" w:eastAsia="Cambria Math" w:cs="Times New Roman"/>
                          <w:bCs/>
                          <w:i/>
                          <w:sz w:val="24"/>
                          <w:szCs w:val="24"/>
                        </w:rPr>
                      </m:ctrlPr>
                    </m:sSubSupPr>
                    <m:e>
                      <m:r>
                        <m:rPr/>
                        <w:rPr>
                          <w:rFonts w:hint="default" w:ascii="Times New Roman" w:hAnsi="Times New Roman" w:eastAsia="Cambria Math" w:cs="Times New Roman"/>
                          <w:sz w:val="24"/>
                          <w:szCs w:val="24"/>
                        </w:rPr>
                        <m:t>S</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i</m:t>
                      </m:r>
                      <m:ctrlPr>
                        <w:rPr>
                          <w:rFonts w:hint="default" w:ascii="Cambria Math" w:hAnsi="Cambria Math" w:eastAsia="Cambria Math" w:cs="Times New Roman"/>
                          <w:bCs/>
                          <w:i/>
                          <w:sz w:val="24"/>
                          <w:szCs w:val="24"/>
                        </w:rPr>
                      </m:ctrlPr>
                    </m:sub>
                    <m:sup>
                      <m:r>
                        <m:rPr/>
                        <w:rPr>
                          <w:rFonts w:hint="default" w:ascii="Times New Roman" w:hAnsi="Times New Roman" w:eastAsia="Cambria Math" w:cs="Times New Roman"/>
                          <w:sz w:val="24"/>
                          <w:szCs w:val="24"/>
                        </w:rPr>
                        <m:t>−</m:t>
                      </m:r>
                      <m:ctrlPr>
                        <w:rPr>
                          <w:rFonts w:hint="default" w:ascii="Cambria Math" w:hAnsi="Cambria Math" w:eastAsia="Cambria Math" w:cs="Times New Roman"/>
                          <w:bCs/>
                          <w:i/>
                          <w:sz w:val="24"/>
                          <w:szCs w:val="24"/>
                        </w:rPr>
                      </m:ctrlPr>
                    </m:sup>
                  </m:sSubSup>
                  <m:r>
                    <m:rPr/>
                    <w:rPr>
                      <w:rFonts w:hint="default" w:ascii="Times New Roman" w:hAnsi="Times New Roman" w:eastAsia="Cambria Math" w:cs="Times New Roman"/>
                      <w:sz w:val="24"/>
                      <w:szCs w:val="24"/>
                    </w:rPr>
                    <m:t>,</m:t>
                  </m:r>
                  <m:sSubSup>
                    <m:sSubSupPr>
                      <m:ctrlPr>
                        <w:rPr>
                          <w:rFonts w:hint="default" w:ascii="Cambria Math" w:hAnsi="Cambria Math" w:eastAsia="Cambria Math" w:cs="Times New Roman"/>
                          <w:bCs/>
                          <w:i/>
                          <w:sz w:val="24"/>
                          <w:szCs w:val="24"/>
                        </w:rPr>
                      </m:ctrlPr>
                    </m:sSubSupPr>
                    <m:e>
                      <m:r>
                        <m:rPr/>
                        <w:rPr>
                          <w:rFonts w:hint="default" w:ascii="Times New Roman" w:hAnsi="Times New Roman" w:eastAsia="Cambria Math" w:cs="Times New Roman"/>
                          <w:sz w:val="24"/>
                          <w:szCs w:val="24"/>
                        </w:rPr>
                        <m:t>S</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j</m:t>
                      </m:r>
                      <m:ctrlPr>
                        <w:rPr>
                          <w:rFonts w:hint="default" w:ascii="Cambria Math" w:hAnsi="Cambria Math" w:eastAsia="Cambria Math" w:cs="Times New Roman"/>
                          <w:bCs/>
                          <w:i/>
                          <w:sz w:val="24"/>
                          <w:szCs w:val="24"/>
                        </w:rPr>
                      </m:ctrlPr>
                    </m:sub>
                    <m:sup>
                      <m:r>
                        <m:rPr/>
                        <w:rPr>
                          <w:rFonts w:hint="default" w:ascii="Times New Roman" w:hAnsi="Times New Roman" w:eastAsia="Cambria Math" w:cs="Times New Roman"/>
                          <w:sz w:val="24"/>
                          <w:szCs w:val="24"/>
                        </w:rPr>
                        <m:t>+</m:t>
                      </m:r>
                      <m:ctrlPr>
                        <w:rPr>
                          <w:rFonts w:hint="default" w:ascii="Cambria Math" w:hAnsi="Cambria Math" w:eastAsia="Cambria Math" w:cs="Times New Roman"/>
                          <w:bCs/>
                          <w:i/>
                          <w:sz w:val="24"/>
                          <w:szCs w:val="24"/>
                        </w:rPr>
                      </m:ctrlPr>
                    </m:sup>
                  </m:sSubSup>
                  <m:r>
                    <m:rPr/>
                    <w:rPr>
                      <w:rFonts w:hint="default" w:ascii="Times New Roman" w:hAnsi="Times New Roman" w:eastAsia="Cambria Math" w:cs="Times New Roman"/>
                      <w:sz w:val="24"/>
                      <w:szCs w:val="24"/>
                    </w:rPr>
                    <m:t>≥0           ∀i=1,2,3,∙∙∙,</m:t>
                  </m:r>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n</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1</m:t>
                      </m:r>
                      <m:ctrlPr>
                        <w:rPr>
                          <w:rFonts w:hint="default" w:ascii="Cambria Math" w:hAnsi="Cambria Math" w:eastAsia="Cambria Math" w:cs="Times New Roman"/>
                          <w:bCs/>
                          <w:i/>
                          <w:sz w:val="24"/>
                          <w:szCs w:val="24"/>
                        </w:rPr>
                      </m:ctrlPr>
                    </m:sub>
                  </m:sSub>
                  <m:r>
                    <m:rPr/>
                    <w:rPr>
                      <w:rFonts w:hint="default" w:ascii="Times New Roman" w:hAnsi="Times New Roman" w:eastAsia="Cambria Math" w:cs="Times New Roman"/>
                      <w:sz w:val="24"/>
                      <w:szCs w:val="24"/>
                    </w:rPr>
                    <m:t xml:space="preserve"> ;j=1,2,3,∙∙∙,</m:t>
                  </m:r>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n</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2</m:t>
                      </m:r>
                      <m:ctrlPr>
                        <w:rPr>
                          <w:rFonts w:hint="default" w:ascii="Cambria Math" w:hAnsi="Cambria Math" w:eastAsia="Cambria Math" w:cs="Times New Roman"/>
                          <w:bCs/>
                          <w:i/>
                          <w:sz w:val="24"/>
                          <w:szCs w:val="24"/>
                        </w:rPr>
                      </m:ctrlPr>
                    </m:sub>
                  </m:sSub>
                  <m:ctrlPr>
                    <w:rPr>
                      <w:rFonts w:hint="default" w:ascii="Cambria Math" w:hAnsi="Cambria Math" w:cs="Times New Roman"/>
                      <w:bCs/>
                      <w:i/>
                      <w:sz w:val="24"/>
                      <w:szCs w:val="24"/>
                    </w:rPr>
                  </m:ctrlPr>
                </m:e>
              </m:eqArr>
              <m:ctrlPr>
                <w:rPr>
                  <w:rFonts w:hint="default" w:ascii="Cambria Math" w:hAnsi="Cambria Math" w:cs="Times New Roman"/>
                  <w:bCs/>
                  <w:i/>
                  <w:sz w:val="24"/>
                  <w:szCs w:val="24"/>
                </w:rPr>
              </m:ctrlPr>
            </m:e>
          </m:d>
        </m:oMath>
      </m:oMathPara>
    </w:p>
    <w:p w14:paraId="4B168DC4">
      <w:pPr>
        <w:keepNext w:val="0"/>
        <w:keepLines w:val="0"/>
        <w:pageBreakBefore w:val="0"/>
        <w:widowControl/>
        <w:kinsoku/>
        <w:wordWrap/>
        <w:overflowPunct/>
        <w:topLinePunct w:val="0"/>
        <w:autoSpaceDE/>
        <w:autoSpaceDN/>
        <w:bidi w:val="0"/>
        <w:adjustRightInd w:val="0"/>
        <w:snapToGrid w:val="0"/>
        <w:spacing w:before="157" w:beforeLines="50" w:after="157" w:afterLines="50"/>
        <w:ind w:left="0" w:leftChars="0" w:firstLine="480" w:firstLineChars="200"/>
        <w:jc w:val="both"/>
        <w:textAlignment w:val="auto"/>
        <w:rPr>
          <w:rFonts w:hint="eastAsia" w:ascii="宋体" w:hAnsi="宋体" w:eastAsia="宋体" w:cs="宋体"/>
          <w:lang w:val="en-US" w:eastAsia="zh-CN"/>
        </w:rPr>
      </w:pPr>
      <w:r>
        <w:rPr>
          <w:rFonts w:hint="default"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w:t>
      </w:r>
    </w:p>
    <w:p w14:paraId="2D26869E">
      <w:pPr>
        <w:keepNext w:val="0"/>
        <w:keepLines w:val="0"/>
        <w:pageBreakBefore w:val="0"/>
        <w:widowControl/>
        <w:numPr>
          <w:ilvl w:val="0"/>
          <w:numId w:val="1"/>
        </w:numPr>
        <w:tabs>
          <w:tab w:val="left" w:pos="0"/>
          <w:tab w:val="clear" w:pos="420"/>
        </w:tabs>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28" w:name="_Toc16183"/>
      <w:bookmarkStart w:id="29" w:name="_Toc26592"/>
      <w:r>
        <w:rPr>
          <w:rFonts w:hint="eastAsia" w:ascii="Times New Roman" w:hAnsi="Times New Roman" w:eastAsia="黑体" w:cs="黑体"/>
          <w:b w:val="0"/>
          <w:bCs w:val="0"/>
          <w:sz w:val="32"/>
          <w:szCs w:val="32"/>
          <w:lang w:val="en-US" w:eastAsia="zh-CN"/>
        </w:rPr>
        <w:t>第四章标题</w:t>
      </w:r>
      <w:bookmarkEnd w:id="28"/>
      <w:bookmarkEnd w:id="29"/>
    </w:p>
    <w:p w14:paraId="18578ABF">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0" w:name="_Toc12586"/>
      <w:bookmarkStart w:id="31" w:name="_Toc3192"/>
      <w:r>
        <w:rPr>
          <w:rFonts w:hint="eastAsia" w:ascii="Times New Roman" w:hAnsi="Times New Roman" w:eastAsia="黑体" w:cs="黑体"/>
          <w:b w:val="0"/>
          <w:bCs w:val="0"/>
          <w:sz w:val="30"/>
          <w:szCs w:val="30"/>
          <w:lang w:val="en-US" w:eastAsia="zh-CN"/>
        </w:rPr>
        <w:t>第四章第一节</w:t>
      </w:r>
      <w:bookmarkEnd w:id="30"/>
      <w:bookmarkEnd w:id="31"/>
    </w:p>
    <w:p w14:paraId="36578826">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2A4CCA56">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2" w:name="_Toc14230"/>
      <w:bookmarkStart w:id="33" w:name="_Toc4810"/>
      <w:r>
        <w:rPr>
          <w:rFonts w:hint="eastAsia" w:ascii="Times New Roman" w:hAnsi="Times New Roman" w:eastAsia="黑体" w:cs="黑体"/>
          <w:b w:val="0"/>
          <w:bCs w:val="0"/>
          <w:sz w:val="30"/>
          <w:szCs w:val="30"/>
          <w:lang w:val="en-US" w:eastAsia="zh-CN"/>
        </w:rPr>
        <w:t>第四章第二节</w:t>
      </w:r>
      <w:bookmarkEnd w:id="32"/>
      <w:bookmarkEnd w:id="33"/>
    </w:p>
    <w:p w14:paraId="0BB311EB">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68B191D5">
      <w:pPr>
        <w:keepNext w:val="0"/>
        <w:keepLines w:val="0"/>
        <w:pageBreakBefore w:val="0"/>
        <w:widowControl/>
        <w:numPr>
          <w:ilvl w:val="0"/>
          <w:numId w:val="1"/>
        </w:numPr>
        <w:tabs>
          <w:tab w:val="left" w:pos="0"/>
          <w:tab w:val="clear" w:pos="420"/>
        </w:tabs>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34" w:name="_Toc3559"/>
      <w:bookmarkStart w:id="35" w:name="_Toc16836"/>
      <w:r>
        <w:rPr>
          <w:rFonts w:hint="eastAsia" w:ascii="Times New Roman" w:hAnsi="Times New Roman" w:eastAsia="黑体" w:cs="黑体"/>
          <w:b w:val="0"/>
          <w:bCs w:val="0"/>
          <w:sz w:val="32"/>
          <w:szCs w:val="32"/>
          <w:lang w:val="en-US" w:eastAsia="zh-CN"/>
        </w:rPr>
        <w:t>第五章标题</w:t>
      </w:r>
      <w:bookmarkEnd w:id="34"/>
      <w:bookmarkEnd w:id="35"/>
    </w:p>
    <w:p w14:paraId="338A5AAA">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6" w:name="_Toc2678"/>
      <w:bookmarkStart w:id="37" w:name="_Toc23784"/>
      <w:r>
        <w:rPr>
          <w:rFonts w:hint="eastAsia" w:ascii="Times New Roman" w:hAnsi="Times New Roman" w:eastAsia="黑体" w:cs="黑体"/>
          <w:b w:val="0"/>
          <w:bCs w:val="0"/>
          <w:sz w:val="30"/>
          <w:szCs w:val="30"/>
          <w:lang w:val="en-US" w:eastAsia="zh-CN"/>
        </w:rPr>
        <w:t>第五章第一节</w:t>
      </w:r>
      <w:bookmarkEnd w:id="36"/>
      <w:bookmarkEnd w:id="37"/>
    </w:p>
    <w:p w14:paraId="470996EE">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296E3408">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8" w:name="_Toc3576"/>
      <w:bookmarkStart w:id="39" w:name="_Toc7471"/>
      <w:r>
        <w:rPr>
          <w:rFonts w:hint="eastAsia" w:ascii="Times New Roman" w:hAnsi="Times New Roman" w:eastAsia="黑体" w:cs="黑体"/>
          <w:b w:val="0"/>
          <w:bCs w:val="0"/>
          <w:sz w:val="30"/>
          <w:szCs w:val="30"/>
          <w:lang w:val="en-US" w:eastAsia="zh-CN"/>
        </w:rPr>
        <w:t>第五章第二节</w:t>
      </w:r>
      <w:bookmarkEnd w:id="38"/>
      <w:bookmarkEnd w:id="39"/>
    </w:p>
    <w:p w14:paraId="671D4821">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7E2D51C5">
      <w:pPr>
        <w:keepNext w:val="0"/>
        <w:keepLines w:val="0"/>
        <w:pageBreakBefore w:val="0"/>
        <w:widowControl/>
        <w:numPr>
          <w:ilvl w:val="0"/>
          <w:numId w:val="0"/>
        </w:numPr>
        <w:kinsoku/>
        <w:wordWrap/>
        <w:overflowPunct/>
        <w:topLinePunct w:val="0"/>
        <w:autoSpaceDE/>
        <w:autoSpaceDN/>
        <w:bidi w:val="0"/>
        <w:adjustRightInd/>
        <w:snapToGrid/>
        <w:spacing w:before="168" w:beforeLines="50" w:after="168" w:afterLines="50" w:line="240" w:lineRule="auto"/>
        <w:ind w:leftChars="0"/>
        <w:textAlignment w:val="auto"/>
        <w:rPr>
          <w:rFonts w:hint="eastAsia" w:ascii="Times New Roman" w:hAnsi="Times New Roman" w:eastAsia="黑体" w:cs="黑体"/>
          <w:b w:val="0"/>
          <w:bCs w:val="0"/>
          <w:sz w:val="32"/>
          <w:szCs w:val="32"/>
        </w:rPr>
      </w:pPr>
    </w:p>
    <w:p w14:paraId="6DB7442C">
      <w:pPr>
        <w:rPr>
          <w:rFonts w:hint="eastAsia" w:ascii="Times New Roman" w:hAnsi="Times New Roman" w:eastAsia="黑体" w:cs="黑体"/>
          <w:b w:val="0"/>
          <w:bCs w:val="0"/>
          <w:sz w:val="32"/>
          <w:szCs w:val="32"/>
        </w:rPr>
      </w:pPr>
      <w:r>
        <w:rPr>
          <w:rFonts w:hint="eastAsia" w:ascii="Times New Roman" w:hAnsi="Times New Roman" w:eastAsia="黑体" w:cs="黑体"/>
          <w:b w:val="0"/>
          <w:bCs w:val="0"/>
          <w:sz w:val="32"/>
          <w:szCs w:val="32"/>
        </w:rPr>
        <w:br w:type="page"/>
      </w:r>
    </w:p>
    <w:bookmarkEnd w:id="2"/>
    <w:p w14:paraId="6826BAF5">
      <w:pPr>
        <w:pStyle w:val="2"/>
        <w:keepNext/>
        <w:keepLines/>
        <w:pageBreakBefore w:val="0"/>
        <w:widowControl w:val="0"/>
        <w:kinsoku/>
        <w:wordWrap/>
        <w:overflowPunct/>
        <w:topLinePunct w:val="0"/>
        <w:autoSpaceDE/>
        <w:autoSpaceDN/>
        <w:bidi w:val="0"/>
        <w:adjustRightInd/>
        <w:snapToGrid/>
        <w:spacing w:before="327" w:beforeLines="100" w:after="327" w:afterLines="100" w:line="480" w:lineRule="exact"/>
        <w:textAlignment w:val="auto"/>
        <w:rPr>
          <w:rFonts w:hint="default" w:ascii="Times New Roman" w:hAnsi="Times New Roman" w:eastAsia="宋体" w:cs="黑体"/>
          <w:b w:val="0"/>
          <w:bCs w:val="0"/>
          <w:sz w:val="28"/>
          <w:szCs w:val="28"/>
          <w:lang w:val="en-US" w:eastAsia="zh-CN"/>
        </w:rPr>
      </w:pPr>
      <w:bookmarkStart w:id="40" w:name="_Toc14054"/>
      <w:bookmarkStart w:id="41" w:name="_Toc5505"/>
      <w:bookmarkStart w:id="42" w:name="_Toc9405"/>
      <w:r>
        <w:rPr>
          <w:rFonts w:hint="eastAsia" w:ascii="Times New Roman" w:hAnsi="Times New Roman" w:eastAsia="黑体" w:cs="黑体"/>
          <w:b w:val="0"/>
          <w:bCs w:val="0"/>
          <w:sz w:val="32"/>
          <w:szCs w:val="32"/>
        </w:rPr>
        <w:t>参考文献</w:t>
      </w:r>
      <w:bookmarkEnd w:id="40"/>
      <w:bookmarkEnd w:id="41"/>
      <w:bookmarkEnd w:id="42"/>
    </w:p>
    <w:p w14:paraId="486071DD">
      <w:pPr>
        <w:pStyle w:val="27"/>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420" w:leftChars="0" w:hanging="420" w:hangingChars="200"/>
        <w:jc w:val="left"/>
        <w:textAlignment w:val="auto"/>
        <w:rPr>
          <w:rFonts w:hint="eastAsia" w:ascii="Times New Roman" w:hAnsi="Times New Roman" w:eastAsia="宋体" w:cs="宋体"/>
          <w:bCs/>
          <w:sz w:val="21"/>
          <w:szCs w:val="21"/>
          <w:lang w:val="en-US" w:eastAsia="zh-CN"/>
        </w:rPr>
      </w:pPr>
      <w:bookmarkStart w:id="43" w:name="_Ref89619144"/>
      <w:r>
        <w:rPr>
          <w:rFonts w:hint="eastAsia" w:ascii="Times New Roman" w:hAnsi="Times New Roman" w:eastAsia="宋体" w:cs="宋体"/>
          <w:color w:val="000000" w:themeColor="text1"/>
          <w:spacing w:val="0"/>
          <w:kern w:val="0"/>
          <w:sz w:val="21"/>
          <w:szCs w:val="21"/>
          <w:lang w:val="en-US" w:eastAsia="zh-CN" w:bidi="ar-SA"/>
          <w14:textFill>
            <w14:solidFill>
              <w14:schemeClr w14:val="tx1"/>
            </w14:solidFill>
          </w14:textFill>
        </w:rPr>
        <w:t>许文博,赵瑞,闫质昭,等.“双碳”目标下中国石油集中式新能源项目销售策略研究[J/OL].石油科技论坛,1-8[2026-03-25].https://link.cnki.net/urlid/11.5614.G3.20260325.1043.004</w:t>
      </w:r>
      <w:r>
        <w:rPr>
          <w:rFonts w:hint="eastAsia" w:ascii="Times New Roman" w:hAnsi="Times New Roman" w:eastAsia="宋体" w:cs="宋体"/>
          <w:spacing w:val="0"/>
          <w:sz w:val="21"/>
          <w:szCs w:val="21"/>
        </w:rPr>
        <w:t>.</w:t>
      </w:r>
    </w:p>
    <w:bookmarkEnd w:id="43"/>
    <w:p w14:paraId="7F5BE1F3">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宋体"/>
          <w:color w:val="000000"/>
          <w:spacing w:val="0"/>
          <w:kern w:val="2"/>
          <w:sz w:val="21"/>
          <w:szCs w:val="21"/>
          <w:lang w:val="en-US" w:eastAsia="zh-CN" w:bidi="ar-SA"/>
        </w:rPr>
      </w:pPr>
      <w:bookmarkStart w:id="44" w:name="_Ref96282044"/>
      <w:r>
        <w:rPr>
          <w:rFonts w:hint="eastAsia" w:ascii="Times New Roman" w:hAnsi="Times New Roman" w:eastAsia="宋体"/>
          <w:color w:val="000000" w:themeColor="text1"/>
          <w:spacing w:val="0"/>
          <w:sz w:val="21"/>
          <w:szCs w:val="21"/>
          <w14:textFill>
            <w14:solidFill>
              <w14:schemeClr w14:val="tx1"/>
            </w14:solidFill>
          </w14:textFill>
        </w:rPr>
        <w:t>陶锋</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eastAsia" w:ascii="Times New Roman" w:hAnsi="Times New Roman" w:eastAsia="宋体"/>
          <w:color w:val="000000" w:themeColor="text1"/>
          <w:spacing w:val="0"/>
          <w:sz w:val="21"/>
          <w:szCs w:val="21"/>
          <w14:textFill>
            <w14:solidFill>
              <w14:schemeClr w14:val="tx1"/>
            </w14:solidFill>
          </w14:textFill>
        </w:rPr>
        <w:t>王欣然</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eastAsia" w:ascii="Times New Roman" w:hAnsi="Times New Roman" w:eastAsia="宋体"/>
          <w:color w:val="000000" w:themeColor="text1"/>
          <w:spacing w:val="0"/>
          <w:sz w:val="21"/>
          <w:szCs w:val="21"/>
          <w14:textFill>
            <w14:solidFill>
              <w14:schemeClr w14:val="tx1"/>
            </w14:solidFill>
          </w14:textFill>
        </w:rPr>
        <w:t>徐扬等.</w:t>
      </w:r>
      <w:r>
        <w:rPr>
          <w:rFonts w:hint="eastAsia" w:ascii="Times New Roman" w:hAnsi="Times New Roman" w:eastAsia="宋体"/>
          <w:color w:val="000000" w:themeColor="text1"/>
          <w:spacing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pacing w:val="0"/>
          <w:sz w:val="21"/>
          <w:szCs w:val="21"/>
          <w14:textFill>
            <w14:solidFill>
              <w14:schemeClr w14:val="tx1"/>
            </w14:solidFill>
          </w14:textFill>
        </w:rPr>
        <w:t>数字化转型</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eastAsia" w:ascii="Times New Roman" w:hAnsi="Times New Roman" w:eastAsia="宋体"/>
          <w:color w:val="000000" w:themeColor="text1"/>
          <w:spacing w:val="0"/>
          <w:sz w:val="21"/>
          <w:szCs w:val="21"/>
          <w14:textFill>
            <w14:solidFill>
              <w14:schemeClr w14:val="tx1"/>
            </w14:solidFill>
          </w14:textFill>
        </w:rPr>
        <w:t>产业链供应链韧性与企业生产率[</w:t>
      </w:r>
      <w:r>
        <w:rPr>
          <w:rFonts w:hint="default" w:ascii="Times New Roman" w:hAnsi="Times New Roman" w:eastAsia="宋体" w:cs="Times New Roman"/>
          <w:color w:val="000000" w:themeColor="text1"/>
          <w:spacing w:val="0"/>
          <w:sz w:val="21"/>
          <w:szCs w:val="21"/>
          <w14:textFill>
            <w14:solidFill>
              <w14:schemeClr w14:val="tx1"/>
            </w14:solidFill>
          </w14:textFill>
        </w:rPr>
        <w:t>J</w:t>
      </w:r>
      <w:r>
        <w:rPr>
          <w:rFonts w:hint="eastAsia" w:ascii="Times New Roman" w:hAnsi="Times New Roman" w:eastAsia="宋体"/>
          <w:color w:val="000000" w:themeColor="text1"/>
          <w:spacing w:val="0"/>
          <w:sz w:val="21"/>
          <w:szCs w:val="21"/>
          <w14:textFill>
            <w14:solidFill>
              <w14:schemeClr w14:val="tx1"/>
            </w14:solidFill>
          </w14:textFill>
        </w:rPr>
        <w:t>].中国工业经济</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0"/>
          <w:sz w:val="21"/>
          <w:szCs w:val="21"/>
          <w14:textFill>
            <w14:solidFill>
              <w14:schemeClr w14:val="tx1"/>
            </w14:solidFill>
          </w14:textFill>
        </w:rPr>
        <w:t>2023</w:t>
      </w:r>
      <w:r>
        <w:rPr>
          <w:rFonts w:hint="default" w:ascii="Times New Roman" w:hAnsi="Times New Roman" w:eastAsia="宋体" w:cs="Times New Roman"/>
          <w:color w:val="000000" w:themeColor="text1"/>
          <w:spacing w:val="0"/>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0"/>
          <w:sz w:val="21"/>
          <w:szCs w:val="21"/>
          <w14:textFill>
            <w14:solidFill>
              <w14:schemeClr w14:val="tx1"/>
            </w14:solidFill>
          </w14:textFill>
        </w:rPr>
        <w:t>05</w:t>
      </w:r>
      <w:r>
        <w:rPr>
          <w:rFonts w:hint="default" w:ascii="Times New Roman" w:hAnsi="Times New Roman" w:eastAsia="宋体" w:cs="Times New Roman"/>
          <w:color w:val="000000" w:themeColor="text1"/>
          <w:spacing w:val="0"/>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0"/>
          <w:sz w:val="21"/>
          <w:szCs w:val="21"/>
          <w14:textFill>
            <w14:solidFill>
              <w14:schemeClr w14:val="tx1"/>
            </w14:solidFill>
          </w14:textFill>
        </w:rPr>
        <w:t>118-136</w:t>
      </w:r>
      <w:r>
        <w:rPr>
          <w:rFonts w:hint="eastAsia" w:ascii="Times New Roman" w:hAnsi="Times New Roman" w:eastAsia="宋体" w:cs="宋体"/>
          <w:color w:val="000000"/>
          <w:spacing w:val="0"/>
          <w:kern w:val="2"/>
          <w:sz w:val="21"/>
          <w:szCs w:val="21"/>
          <w:lang w:val="en-US" w:eastAsia="zh-CN" w:bidi="ar-SA"/>
        </w:rPr>
        <w:t xml:space="preserve">. </w:t>
      </w:r>
    </w:p>
    <w:bookmarkEnd w:id="44"/>
    <w:p w14:paraId="6AEB6966">
      <w:pPr>
        <w:pStyle w:val="27"/>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420" w:leftChars="0" w:hanging="420" w:hangingChars="200"/>
        <w:jc w:val="left"/>
        <w:textAlignment w:val="auto"/>
        <w:rPr>
          <w:rFonts w:hint="eastAsia" w:ascii="Times New Roman" w:hAnsi="Times New Roman" w:eastAsia="宋体" w:cs="宋体"/>
          <w:color w:val="000000"/>
          <w:kern w:val="2"/>
          <w:sz w:val="21"/>
          <w:szCs w:val="21"/>
          <w:highlight w:val="none"/>
          <w:lang w:val="en-US" w:eastAsia="zh-CN" w:bidi="ar-SA"/>
        </w:rPr>
      </w:pPr>
      <w:bookmarkStart w:id="45" w:name="_Ref96870926"/>
      <w:r>
        <w:rPr>
          <w:rFonts w:hint="eastAsia" w:ascii="Times New Roman" w:hAnsi="Times New Roman" w:eastAsia="宋体" w:cs="宋体"/>
          <w:color w:val="000000"/>
          <w:kern w:val="2"/>
          <w:sz w:val="21"/>
          <w:szCs w:val="21"/>
          <w:highlight w:val="none"/>
          <w:lang w:val="en-US" w:eastAsia="zh-CN" w:bidi="ar-SA"/>
        </w:rPr>
        <w:t>马胡子渊.自由射流中类孤立波相干结构的数值研究[D].北京大学,2025.DOI:10.26929/d.cnki.gbeju.2025.000055.</w:t>
      </w:r>
    </w:p>
    <w:p w14:paraId="63A9000F">
      <w:pPr>
        <w:pStyle w:val="27"/>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color w:val="auto"/>
          <w:w w:val="100"/>
          <w:sz w:val="21"/>
        </w:rPr>
        <w:t>Rupali G,Susheela H,Durgesh S,et al.Handbook of Intelligent Automation Systems Using</w:t>
      </w:r>
      <w:r>
        <w:rPr>
          <w:rFonts w:hint="eastAsia" w:ascii="Times New Roman" w:hAnsi="Times New Roman"/>
          <w:color w:val="auto"/>
          <w:w w:val="100"/>
          <w:sz w:val="21"/>
          <w:lang w:val="en-US" w:eastAsia="zh-CN"/>
        </w:rPr>
        <w:t xml:space="preserve"> </w:t>
      </w:r>
      <w:r>
        <w:rPr>
          <w:rFonts w:hint="eastAsia" w:ascii="Times New Roman" w:hAnsi="Times New Roman"/>
          <w:color w:val="auto"/>
          <w:w w:val="100"/>
          <w:sz w:val="21"/>
        </w:rPr>
        <w:t>Computer Vision and Artificial Intelligence[M</w:t>
      </w:r>
      <w:r>
        <w:rPr>
          <w:rFonts w:hint="eastAsia" w:ascii="Times New Roman" w:hAnsi="Times New Roman"/>
          <w:color w:val="auto"/>
          <w:w w:val="100"/>
          <w:sz w:val="21"/>
          <w:lang w:eastAsia="zh-CN"/>
        </w:rPr>
        <w:t>]</w:t>
      </w:r>
      <w:r>
        <w:rPr>
          <w:rFonts w:hint="eastAsia" w:ascii="Times New Roman" w:hAnsi="Times New Roman"/>
          <w:color w:val="auto"/>
          <w:w w:val="100"/>
          <w:sz w:val="21"/>
        </w:rPr>
        <w:t>.John Wiley &amp; Sons,</w:t>
      </w:r>
      <w:r>
        <w:rPr>
          <w:rFonts w:hint="eastAsia" w:ascii="Times New Roman" w:hAnsi="Times New Roman"/>
          <w:color w:val="auto"/>
          <w:w w:val="100"/>
          <w:sz w:val="21"/>
          <w:lang w:val="en-US" w:eastAsia="zh-CN"/>
        </w:rPr>
        <w:t xml:space="preserve"> </w:t>
      </w:r>
      <w:r>
        <w:rPr>
          <w:rFonts w:hint="eastAsia" w:ascii="Times New Roman" w:hAnsi="Times New Roman"/>
          <w:color w:val="auto"/>
          <w:w w:val="100"/>
          <w:sz w:val="21"/>
        </w:rPr>
        <w:t>Inc.:2025-07-25:DOI:10.1002/9781394302734.</w:t>
      </w:r>
    </w:p>
    <w:p w14:paraId="2A959114">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第5篇参考文献.</w:t>
      </w:r>
    </w:p>
    <w:p w14:paraId="5A8DA7B2">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第6篇参考文献.</w:t>
      </w:r>
    </w:p>
    <w:p w14:paraId="212B1305">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第7篇参考文献.</w:t>
      </w:r>
    </w:p>
    <w:p w14:paraId="4BEAD049">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第8篇参考文献.</w:t>
      </w:r>
    </w:p>
    <w:p w14:paraId="42A7C29C">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第9篇参考文献.</w:t>
      </w:r>
    </w:p>
    <w:p w14:paraId="25C4E133">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第10篇参考文献.</w:t>
      </w:r>
    </w:p>
    <w:p w14:paraId="50934F2B">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第11篇参考文献.</w:t>
      </w:r>
    </w:p>
    <w:p w14:paraId="3E98A082">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第12篇参考文献.</w:t>
      </w:r>
    </w:p>
    <w:bookmarkEnd w:id="45"/>
    <w:p w14:paraId="68495AA1">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宋体"/>
          <w:b w:val="0"/>
          <w:bCs w:val="0"/>
          <w:color w:val="000000"/>
          <w:kern w:val="2"/>
          <w:sz w:val="21"/>
          <w:szCs w:val="21"/>
          <w:highlight w:val="none"/>
          <w:lang w:val="en-US" w:eastAsia="zh-CN" w:bidi="ar-SA"/>
        </w:rPr>
      </w:pPr>
      <w:r>
        <w:rPr>
          <w:rFonts w:hint="eastAsia" w:ascii="Times New Roman" w:hAnsi="Times New Roman" w:eastAsia="宋体" w:cs="宋体"/>
          <w:b w:val="0"/>
          <w:bCs w:val="0"/>
          <w:color w:val="000000"/>
          <w:kern w:val="2"/>
          <w:sz w:val="21"/>
          <w:szCs w:val="21"/>
          <w:highlight w:val="none"/>
          <w:lang w:val="en-US" w:eastAsia="zh-CN" w:bidi="ar-SA"/>
        </w:rPr>
        <w:t>王军.推进税收现代化与服务高质量发展</w:t>
      </w:r>
      <w: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kern w:val="2"/>
          <w:sz w:val="21"/>
          <w:szCs w:val="21"/>
          <w:highlight w:val="none"/>
          <w:lang w:val="en-US" w:eastAsia="zh-CN" w:bidi="ar-SA"/>
          <w14:textFill>
            <w14:solidFill>
              <w14:schemeClr w14:val="tx1"/>
            </w14:solidFill>
          </w14:textFill>
        </w:rPr>
        <w:t>EB/OL</w:t>
      </w:r>
      <w: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kern w:val="2"/>
          <w:sz w:val="21"/>
          <w:szCs w:val="21"/>
          <w:highlight w:val="none"/>
          <w:lang w:val="en-US" w:eastAsia="zh-CN" w:bidi="ar-SA"/>
        </w:rPr>
        <w:t>https://www.chinatax.gov.cn/chinatax/n8109/n810724/c5165636/content.html,2021-06-22</w:t>
      </w:r>
      <w:r>
        <w:rPr>
          <w:rFonts w:hint="eastAsia" w:ascii="Times New Roman" w:hAnsi="Times New Roman" w:eastAsia="宋体" w:cs="宋体"/>
          <w:b w:val="0"/>
          <w:bCs w:val="0"/>
          <w:color w:val="000000"/>
          <w:kern w:val="2"/>
          <w:sz w:val="21"/>
          <w:szCs w:val="21"/>
          <w:highlight w:val="none"/>
          <w:lang w:val="en-US" w:eastAsia="zh-CN" w:bidi="ar-SA"/>
        </w:rPr>
        <w:t xml:space="preserve">. </w:t>
      </w:r>
      <w:r>
        <w:rPr>
          <w:rFonts w:hint="eastAsia" w:ascii="Times New Roman" w:hAnsi="Times New Roman" w:eastAsia="宋体" w:cs="宋体"/>
          <w:b/>
          <w:bCs/>
          <w:color w:val="FF0000"/>
          <w:kern w:val="2"/>
          <w:sz w:val="21"/>
          <w:szCs w:val="21"/>
          <w:lang w:val="en-US" w:eastAsia="zh-CN" w:bidi="ar-SA"/>
        </w:rPr>
        <w:t>(没有作者名的网络文献——原则上不引用!)</w:t>
      </w:r>
    </w:p>
    <w:p w14:paraId="22B34667">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en-US" w:eastAsia="zh-CN" w:bidi="ar-SA"/>
        </w:rPr>
        <w:t>翟中华,朱雅哲.机器学习中的概率思维[M].电子工业出版社:202505:122.</w:t>
      </w:r>
    </w:p>
    <w:p w14:paraId="5E449084">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en-US" w:eastAsia="zh-CN" w:bidi="ar-SA"/>
        </w:rPr>
        <w:t>霍红.第三方物流企业经营与管理[</w:t>
      </w:r>
      <w:r>
        <w:rPr>
          <w:rFonts w:hint="default" w:ascii="Times New Roman" w:hAnsi="Times New Roman" w:eastAsia="宋体" w:cs="Times New Roman"/>
          <w:color w:val="000000"/>
          <w:kern w:val="2"/>
          <w:sz w:val="21"/>
          <w:szCs w:val="21"/>
          <w:highlight w:val="none"/>
          <w:lang w:val="en-US" w:eastAsia="zh-CN" w:bidi="ar-SA"/>
        </w:rPr>
        <w:t>M</w:t>
      </w:r>
      <w:r>
        <w:rPr>
          <w:rFonts w:hint="eastAsia" w:ascii="Times New Roman" w:hAnsi="Times New Roman" w:eastAsia="宋体" w:cs="宋体"/>
          <w:color w:val="000000"/>
          <w:kern w:val="2"/>
          <w:sz w:val="21"/>
          <w:szCs w:val="21"/>
          <w:highlight w:val="none"/>
          <w:lang w:val="en-US" w:eastAsia="zh-CN" w:bidi="ar-SA"/>
        </w:rPr>
        <w:t>].北京</w:t>
      </w:r>
      <w:r>
        <w:rPr>
          <w:rFonts w:hint="eastAsia" w:ascii="Times New Roman" w:hAnsi="Times New Roman" w:eastAsia="宋体" w:cs="宋体"/>
          <w:color w:val="000000"/>
          <w:kern w:val="2"/>
          <w:sz w:val="21"/>
          <w:szCs w:val="21"/>
          <w:lang w:val="en-US" w:eastAsia="zh-CN" w:bidi="ar-SA"/>
        </w:rPr>
        <w:t>:</w:t>
      </w:r>
      <w:r>
        <w:rPr>
          <w:rFonts w:hint="eastAsia" w:ascii="Times New Roman" w:hAnsi="Times New Roman" w:eastAsia="宋体" w:cs="宋体"/>
          <w:color w:val="000000"/>
          <w:kern w:val="2"/>
          <w:sz w:val="21"/>
          <w:szCs w:val="21"/>
          <w:highlight w:val="none"/>
          <w:lang w:val="en-US" w:eastAsia="zh-CN" w:bidi="ar-SA"/>
        </w:rPr>
        <w:t>中国物资出版社,</w:t>
      </w:r>
      <w:r>
        <w:rPr>
          <w:rFonts w:hint="default" w:ascii="Times New Roman" w:hAnsi="Times New Roman" w:eastAsia="宋体" w:cs="Times New Roman"/>
          <w:color w:val="000000"/>
          <w:kern w:val="2"/>
          <w:sz w:val="21"/>
          <w:szCs w:val="21"/>
          <w:highlight w:val="none"/>
          <w:lang w:val="en-US" w:eastAsia="zh-CN" w:bidi="ar-SA"/>
        </w:rPr>
        <w:t>2004,33-38</w:t>
      </w:r>
      <w:r>
        <w:rPr>
          <w:rFonts w:hint="eastAsia" w:ascii="Times New Roman" w:hAnsi="Times New Roman" w:eastAsia="宋体" w:cs="Times New Roman"/>
          <w:color w:val="000000"/>
          <w:kern w:val="2"/>
          <w:sz w:val="21"/>
          <w:szCs w:val="21"/>
          <w:highlight w:val="none"/>
          <w:lang w:val="en-US" w:eastAsia="zh-CN" w:bidi="ar-SA"/>
        </w:rPr>
        <w:t xml:space="preserve">. </w:t>
      </w:r>
    </w:p>
    <w:p w14:paraId="6DD0FDE0">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en-US" w:eastAsia="zh-CN" w:bidi="ar-SA"/>
        </w:rPr>
        <w:t>胡祖六.“一带一路”战略给河南定位精确[</w:t>
      </w:r>
      <w:r>
        <w:rPr>
          <w:rFonts w:hint="default" w:ascii="Times New Roman" w:hAnsi="Times New Roman" w:eastAsia="宋体" w:cs="Times New Roman"/>
          <w:color w:val="000000"/>
          <w:kern w:val="2"/>
          <w:sz w:val="21"/>
          <w:szCs w:val="21"/>
          <w:highlight w:val="none"/>
          <w:lang w:val="en-US" w:eastAsia="zh-CN" w:bidi="ar-SA"/>
        </w:rPr>
        <w:t>N</w:t>
      </w:r>
      <w:r>
        <w:rPr>
          <w:rFonts w:hint="eastAsia" w:ascii="Times New Roman" w:hAnsi="Times New Roman" w:eastAsia="宋体" w:cs="宋体"/>
          <w:color w:val="000000"/>
          <w:kern w:val="2"/>
          <w:sz w:val="21"/>
          <w:szCs w:val="21"/>
          <w:highlight w:val="none"/>
          <w:lang w:val="en-US" w:eastAsia="zh-CN" w:bidi="ar-SA"/>
        </w:rPr>
        <w:t>].大河报,</w:t>
      </w:r>
      <w:r>
        <w:rPr>
          <w:rFonts w:hint="default" w:ascii="Times New Roman" w:hAnsi="Times New Roman" w:eastAsia="宋体" w:cs="Times New Roman"/>
          <w:color w:val="000000"/>
          <w:kern w:val="2"/>
          <w:sz w:val="21"/>
          <w:szCs w:val="21"/>
          <w:highlight w:val="none"/>
          <w:lang w:val="en-US" w:eastAsia="zh-CN" w:bidi="ar-SA"/>
        </w:rPr>
        <w:t>2015-3-30(05)</w:t>
      </w:r>
      <w:r>
        <w:rPr>
          <w:rFonts w:hint="eastAsia" w:ascii="Times New Roman" w:hAnsi="Times New Roman" w:eastAsia="宋体" w:cs="Times New Roman"/>
          <w:color w:val="000000"/>
          <w:kern w:val="2"/>
          <w:sz w:val="21"/>
          <w:szCs w:val="21"/>
          <w:highlight w:val="none"/>
          <w:lang w:val="en-US" w:eastAsia="zh-CN" w:bidi="ar-SA"/>
        </w:rPr>
        <w:t>.</w:t>
      </w:r>
    </w:p>
    <w:p w14:paraId="5F6BAB95">
      <w:pPr>
        <w:rPr>
          <w:rFonts w:ascii="Times New Roman" w:hAnsi="Times New Roman" w:cs="Times New Roman"/>
          <w:bCs/>
          <w:szCs w:val="21"/>
        </w:rPr>
      </w:pPr>
      <w:r>
        <w:rPr>
          <w:rFonts w:ascii="Times New Roman" w:hAnsi="Times New Roman" w:cs="Times New Roman"/>
          <w:bCs/>
          <w:szCs w:val="21"/>
        </w:rPr>
        <w:br w:type="page"/>
      </w:r>
    </w:p>
    <w:p w14:paraId="4EA89FD0">
      <w:pPr>
        <w:pStyle w:val="2"/>
        <w:keepNext/>
        <w:keepLines/>
        <w:pageBreakBefore/>
        <w:widowControl w:val="0"/>
        <w:kinsoku/>
        <w:wordWrap/>
        <w:overflowPunct/>
        <w:topLinePunct w:val="0"/>
        <w:autoSpaceDE/>
        <w:autoSpaceDN/>
        <w:bidi w:val="0"/>
        <w:adjustRightInd/>
        <w:snapToGrid/>
        <w:spacing w:before="327" w:beforeLines="100" w:after="327" w:afterLines="100" w:line="480" w:lineRule="exact"/>
        <w:jc w:val="center"/>
        <w:textAlignment w:val="auto"/>
        <w:rPr>
          <w:rFonts w:hint="default" w:ascii="Times New Roman" w:hAnsi="Times New Roman" w:eastAsia="黑体" w:cs="黑体"/>
          <w:b w:val="0"/>
          <w:bCs w:val="0"/>
          <w:sz w:val="32"/>
          <w:szCs w:val="32"/>
          <w:lang w:val="en-US" w:eastAsia="zh-CN"/>
        </w:rPr>
      </w:pPr>
      <w:bookmarkStart w:id="46" w:name="_Toc7554"/>
      <w:bookmarkStart w:id="47" w:name="_Toc30276"/>
      <w:bookmarkStart w:id="48" w:name="_Toc5628"/>
      <w:bookmarkStart w:id="49" w:name="_Toc2417"/>
      <w:r>
        <w:rPr>
          <w:rFonts w:hint="eastAsia" w:ascii="Times New Roman" w:hAnsi="Times New Roman" w:eastAsia="黑体" w:cs="黑体"/>
          <w:b w:val="0"/>
          <w:bCs w:val="0"/>
          <w:sz w:val="32"/>
          <w:szCs w:val="32"/>
        </w:rPr>
        <w:t>致谢</w:t>
      </w:r>
      <w:bookmarkEnd w:id="46"/>
      <w:bookmarkEnd w:id="47"/>
      <w:bookmarkEnd w:id="48"/>
    </w:p>
    <w:p w14:paraId="56D0DB75">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致谢篇幅建议在0.5-1页之间。</w:t>
      </w:r>
    </w:p>
    <w:p w14:paraId="192C3A81">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Times New Roman"/>
          <w:lang w:eastAsia="zh-CN"/>
        </w:rPr>
      </w:pPr>
      <w:r>
        <w:rPr>
          <w:rFonts w:hint="eastAsia" w:ascii="Times New Roman" w:hAnsi="Times New Roman" w:cs="Times New Roman"/>
          <w:lang w:val="en-US" w:eastAsia="zh-CN"/>
        </w:rPr>
        <w:t>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w:t>
      </w:r>
    </w:p>
    <w:p w14:paraId="0335B6DC">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w:t>
      </w:r>
    </w:p>
    <w:p w14:paraId="3C02B54A">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bookmarkEnd w:id="49"/>
    <w:p w14:paraId="3D4DBDBF">
      <w:pPr>
        <w:keepNext/>
        <w:keepLines w:val="0"/>
        <w:pageBreakBefore/>
        <w:widowControl/>
        <w:kinsoku/>
        <w:wordWrap/>
        <w:overflowPunct/>
        <w:topLinePunct w:val="0"/>
        <w:autoSpaceDE/>
        <w:autoSpaceDN/>
        <w:bidi w:val="0"/>
        <w:adjustRightInd/>
        <w:snapToGrid/>
        <w:spacing w:before="327" w:beforeLines="100" w:after="327" w:afterLines="100" w:line="480" w:lineRule="exact"/>
        <w:ind w:left="0" w:leftChars="0" w:firstLine="0" w:firstLineChars="0"/>
        <w:textAlignment w:val="auto"/>
        <w:outlineLvl w:val="0"/>
        <w:rPr>
          <w:rFonts w:hint="default" w:ascii="Times New Roman" w:hAnsi="Times New Roman" w:eastAsia="黑体" w:cs="黑体"/>
          <w:b w:val="0"/>
          <w:bCs w:val="0"/>
          <w:sz w:val="28"/>
          <w:szCs w:val="28"/>
          <w:lang w:val="en-US"/>
        </w:rPr>
      </w:pPr>
      <w:bookmarkStart w:id="50" w:name="_Toc9537"/>
      <w:bookmarkStart w:id="51" w:name="_Toc18246"/>
      <w:bookmarkStart w:id="52" w:name="_Toc30416"/>
      <w:r>
        <w:rPr>
          <w:rFonts w:hint="eastAsia" w:ascii="Times New Roman" w:hAnsi="Times New Roman" w:eastAsia="黑体" w:cs="黑体"/>
          <w:b w:val="0"/>
          <w:bCs w:val="0"/>
          <w:sz w:val="32"/>
          <w:szCs w:val="32"/>
        </w:rPr>
        <w:t>附录</w:t>
      </w:r>
      <w:r>
        <w:rPr>
          <w:rFonts w:hint="eastAsia" w:ascii="Times New Roman" w:hAnsi="Times New Roman" w:eastAsia="黑体" w:cs="黑体"/>
          <w:b w:val="0"/>
          <w:bCs w:val="0"/>
          <w:sz w:val="32"/>
          <w:szCs w:val="32"/>
          <w:lang w:val="en-US" w:eastAsia="zh-CN"/>
        </w:rPr>
        <w:t>一</w:t>
      </w:r>
      <w:r>
        <w:rPr>
          <w:rFonts w:hint="eastAsia" w:ascii="Times New Roman" w:hAnsi="Times New Roman" w:eastAsia="黑体" w:cs="黑体"/>
          <w:b w:val="0"/>
          <w:bCs w:val="0"/>
          <w:sz w:val="32"/>
          <w:szCs w:val="32"/>
        </w:rPr>
        <w:t xml:space="preserve"> </w:t>
      </w:r>
      <w:r>
        <w:rPr>
          <w:rFonts w:hint="eastAsia" w:ascii="黑体" w:hAnsi="黑体" w:eastAsia="黑体" w:cs="黑体"/>
          <w:b w:val="0"/>
          <w:bCs w:val="0"/>
          <w:sz w:val="32"/>
          <w:szCs w:val="32"/>
          <w:lang w:val="en-US" w:eastAsia="zh-CN"/>
        </w:rPr>
        <w:t>XXXXXXXXXXXXXXX</w:t>
      </w:r>
      <w:r>
        <w:rPr>
          <w:rFonts w:hint="eastAsia" w:ascii="Times New Roman" w:hAnsi="Times New Roman" w:eastAsia="黑体" w:cs="黑体"/>
          <w:b w:val="0"/>
          <w:bCs w:val="0"/>
          <w:sz w:val="32"/>
          <w:szCs w:val="32"/>
          <w:lang w:val="en-US" w:eastAsia="zh-CN"/>
        </w:rPr>
        <w:t>（此模块是可省项，如有需写上标题名称）</w:t>
      </w:r>
      <w:bookmarkEnd w:id="50"/>
      <w:bookmarkEnd w:id="51"/>
      <w:bookmarkEnd w:id="52"/>
    </w:p>
    <w:p w14:paraId="5147E151">
      <w:pPr>
        <w:pStyle w:val="5"/>
        <w:keepNext w:val="0"/>
        <w:keepLines w:val="0"/>
        <w:pageBreakBefore w:val="0"/>
        <w:widowControl/>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lang w:val="en-US" w:eastAsia="zh-CN"/>
        </w:rPr>
      </w:pPr>
      <w:r>
        <w:rPr>
          <w:rFonts w:hint="eastAsia" w:ascii="Times New Roman" w:hAnsi="Times New Roman"/>
          <w:lang w:val="en-US" w:eastAsia="zh-CN"/>
        </w:rPr>
        <w:t>（内容略）</w:t>
      </w:r>
    </w:p>
    <w:p w14:paraId="2869129C">
      <w:pPr>
        <w:pStyle w:val="5"/>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p>
    <w:p w14:paraId="1AEB2538">
      <w:pPr>
        <w:pStyle w:val="5"/>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p>
    <w:p w14:paraId="6ED6EA56">
      <w:pPr>
        <w:pStyle w:val="5"/>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p>
    <w:p w14:paraId="70148420">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宋体" w:cs="Times New Roman"/>
          <w:lang w:val="en-US" w:eastAsia="zh-CN"/>
        </w:rPr>
      </w:pPr>
    </w:p>
    <w:sectPr>
      <w:headerReference r:id="rId8" w:type="default"/>
      <w:footerReference r:id="rId9" w:type="default"/>
      <w:footnotePr>
        <w:numFmt w:val="decimalEnclosedCircleChinese"/>
      </w:footnotePr>
      <w:pgSz w:w="11906" w:h="16838"/>
      <w:pgMar w:top="1701" w:right="1417" w:bottom="1417" w:left="1417" w:header="1134" w:footer="737" w:gutter="0"/>
      <w:pgBorders>
        <w:top w:val="none" w:sz="0" w:space="0"/>
        <w:left w:val="none" w:sz="0" w:space="0"/>
        <w:bottom w:val="none" w:sz="0" w:space="0"/>
        <w:right w:val="none" w:sz="0" w:space="0"/>
      </w:pgBorders>
      <w:pgNumType w:fmt="decimal" w:start="1"/>
      <w:cols w:space="0" w:num="1"/>
      <w:rtlGutter w:val="0"/>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宋?">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DFD23">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rPr>
                            <w:id w:val="147468763"/>
                          </w:sdtPr>
                          <w:sdtEndPr>
                            <w:rPr>
                              <w:rFonts w:hint="eastAsia" w:ascii="宋体" w:hAnsi="宋体" w:eastAsia="宋体" w:cs="宋体"/>
                            </w:rPr>
                          </w:sdtEndPr>
                          <w:sdtContent>
                            <w:p w14:paraId="35473C78">
                              <w:pPr>
                                <w:pStyle w:val="8"/>
                                <w:jc w:val="center"/>
                                <w:rPr>
                                  <w:rFonts w:ascii="宋体" w:hAnsi="宋体" w:eastAsia="宋体" w:cs="宋体"/>
                                </w:rPr>
                              </w:pPr>
                            </w:p>
                          </w:sdtContent>
                        </w:sdt>
                        <w:p w14:paraId="4CB6F5A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sdt>
                    <w:sdtPr>
                      <w:rPr>
                        <w:rFonts w:hint="eastAsia" w:ascii="宋体" w:hAnsi="宋体" w:eastAsia="宋体" w:cs="宋体"/>
                      </w:rPr>
                      <w:id w:val="147468763"/>
                    </w:sdtPr>
                    <w:sdtEndPr>
                      <w:rPr>
                        <w:rFonts w:hint="eastAsia" w:ascii="宋体" w:hAnsi="宋体" w:eastAsia="宋体" w:cs="宋体"/>
                      </w:rPr>
                    </w:sdtEndPr>
                    <w:sdtContent>
                      <w:p w14:paraId="35473C78">
                        <w:pPr>
                          <w:pStyle w:val="8"/>
                          <w:jc w:val="center"/>
                          <w:rPr>
                            <w:rFonts w:ascii="宋体" w:hAnsi="宋体" w:eastAsia="宋体" w:cs="宋体"/>
                          </w:rPr>
                        </w:pPr>
                      </w:p>
                    </w:sdtContent>
                  </w:sdt>
                  <w:p w14:paraId="4CB6F5A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92115">
    <w:pPr>
      <w:pStyle w:val="8"/>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61858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4561858B">
                    <w:pPr>
                      <w:pStyle w:val="8"/>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rPr>
                            <w:id w:val="147455506"/>
                          </w:sdtPr>
                          <w:sdtEndPr>
                            <w:rPr>
                              <w:rFonts w:hint="eastAsia" w:ascii="宋体" w:hAnsi="宋体" w:eastAsia="宋体" w:cs="宋体"/>
                            </w:rPr>
                          </w:sdtEndPr>
                          <w:sdtContent>
                            <w:p w14:paraId="65EB1520">
                              <w:pPr>
                                <w:pStyle w:val="8"/>
                                <w:jc w:val="center"/>
                                <w:rPr>
                                  <w:rFonts w:ascii="宋体" w:hAnsi="宋体" w:eastAsia="宋体" w:cs="宋体"/>
                                </w:rPr>
                              </w:pPr>
                            </w:p>
                          </w:sdtContent>
                        </w:sdt>
                        <w:p w14:paraId="0D971E7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rwc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v268HKwIAAFcEAAAOAAAAAAAAAAEAIAAAAB8BAABkcnMvZTJvRG9jLnhtbFBLBQYAAAAABgAG&#10;AFkBAAC8BQAAAAA=&#10;">
              <v:fill on="f" focussize="0,0"/>
              <v:stroke on="f" weight="0.5pt"/>
              <v:imagedata o:title=""/>
              <o:lock v:ext="edit" aspectratio="f"/>
              <v:textbox inset="0mm,0mm,0mm,0mm" style="mso-fit-shape-to-text:t;">
                <w:txbxContent>
                  <w:sdt>
                    <w:sdtPr>
                      <w:rPr>
                        <w:rFonts w:hint="eastAsia" w:ascii="宋体" w:hAnsi="宋体" w:eastAsia="宋体" w:cs="宋体"/>
                      </w:rPr>
                      <w:id w:val="147455506"/>
                    </w:sdtPr>
                    <w:sdtEndPr>
                      <w:rPr>
                        <w:rFonts w:hint="eastAsia" w:ascii="宋体" w:hAnsi="宋体" w:eastAsia="宋体" w:cs="宋体"/>
                      </w:rPr>
                    </w:sdtEndPr>
                    <w:sdtContent>
                      <w:p w14:paraId="65EB1520">
                        <w:pPr>
                          <w:pStyle w:val="8"/>
                          <w:jc w:val="center"/>
                          <w:rPr>
                            <w:rFonts w:ascii="宋体" w:hAnsi="宋体" w:eastAsia="宋体" w:cs="宋体"/>
                          </w:rPr>
                        </w:pPr>
                      </w:p>
                    </w:sdtContent>
                  </w:sdt>
                  <w:p w14:paraId="0D971E7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4D5F6">
    <w:pPr>
      <w:pStyle w:val="8"/>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69CF44">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A69CF44">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76" w:lineRule="auto"/>
        <w:ind w:firstLine="480"/>
      </w:pPr>
      <w:r>
        <w:separator/>
      </w:r>
    </w:p>
  </w:footnote>
  <w:footnote w:type="continuationSeparator" w:id="3">
    <w:p>
      <w:pPr>
        <w:spacing w:line="276" w:lineRule="auto"/>
        <w:ind w:firstLine="480"/>
      </w:pPr>
      <w:r>
        <w:continuationSeparator/>
      </w:r>
    </w:p>
  </w:footnote>
  <w:footnote w:id="0">
    <w:p w14:paraId="308F116D">
      <w:pPr>
        <w:pStyle w:val="11"/>
        <w:keepNext w:val="0"/>
        <w:keepLines w:val="0"/>
        <w:pageBreakBefore w:val="0"/>
        <w:widowControl/>
        <w:kinsoku/>
        <w:wordWrap/>
        <w:overflowPunct/>
        <w:topLinePunct w:val="0"/>
        <w:bidi w:val="0"/>
        <w:adjustRightInd/>
        <w:snapToGrid w:val="0"/>
        <w:spacing w:line="400" w:lineRule="exact"/>
        <w:ind w:firstLine="0" w:firstLineChars="0"/>
        <w:textAlignment w:val="auto"/>
        <w:rPr>
          <w:rFonts w:hint="default" w:eastAsia="宋体"/>
          <w:lang w:val="en-US" w:eastAsia="zh-CN"/>
        </w:rPr>
      </w:pPr>
      <w:r>
        <w:rPr>
          <w:rStyle w:val="22"/>
        </w:rPr>
        <w:footnoteRef/>
      </w:r>
      <w:r>
        <w:t xml:space="preserve"> </w:t>
      </w:r>
      <w:r>
        <w:rPr>
          <w:rFonts w:hint="eastAsia"/>
          <w:lang w:val="en-US" w:eastAsia="zh-CN"/>
        </w:rPr>
        <w:t>李浩燃.在新征程上贡献青春力量[N].人民日报,2026-05-06(004).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34F0F">
    <w:pPr>
      <w:pStyle w:val="9"/>
      <w:pBdr>
        <w:bottom w:val="none" w:color="auto" w:sz="0" w:space="1"/>
      </w:pBdr>
      <w:tabs>
        <w:tab w:val="left" w:pos="775"/>
      </w:tabs>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873F9">
    <w:pPr>
      <w:pStyle w:val="9"/>
      <w:pBdr>
        <w:top w:val="none" w:color="auto" w:sz="0" w:space="1"/>
        <w:left w:val="none" w:color="auto" w:sz="0" w:space="4"/>
        <w:bottom w:val="single" w:color="auto" w:sz="4" w:space="1"/>
        <w:right w:val="none" w:color="auto" w:sz="0" w:space="4"/>
        <w:between w:val="none" w:color="auto" w:sz="0" w:space="0"/>
      </w:pBdr>
      <w:tabs>
        <w:tab w:val="left" w:pos="775"/>
      </w:tabs>
      <w:snapToGrid w:val="0"/>
      <w:spacing w:line="240" w:lineRule="auto"/>
      <w:ind w:left="0" w:leftChars="0" w:firstLine="0" w:firstLineChars="0"/>
      <w:jc w:val="center"/>
      <w:rPr>
        <w:rFonts w:hint="default"/>
        <w:lang w:val="en-US" w:eastAsia="zh-CN"/>
      </w:rPr>
    </w:pPr>
    <w:r>
      <w:rPr>
        <w:rFonts w:hint="eastAsia" w:ascii="宋体" w:hAnsi="宋体" w:eastAsia="宋体" w:cs="宋体"/>
        <w:color w:val="000000" w:themeColor="text1"/>
        <w:spacing w:val="-2"/>
        <w:sz w:val="21"/>
        <w:szCs w:val="21"/>
        <w:lang w:val="en-US" w:eastAsia="zh-CN"/>
        <w14:textFill>
          <w14:solidFill>
            <w14:schemeClr w14:val="tx1"/>
          </w14:solidFill>
        </w14:textFill>
      </w:rPr>
      <w:t>福建师范大学协和</w:t>
    </w:r>
    <w:r>
      <w:rPr>
        <w:rFonts w:hint="eastAsia" w:ascii="宋体" w:hAnsi="宋体" w:eastAsia="宋体" w:cs="宋体"/>
        <w:color w:val="000000" w:themeColor="text1"/>
        <w:spacing w:val="-2"/>
        <w:sz w:val="21"/>
        <w:szCs w:val="21"/>
        <w14:textFill>
          <w14:solidFill>
            <w14:schemeClr w14:val="tx1"/>
          </w14:solidFill>
        </w14:textFill>
      </w:rPr>
      <w:t>学院本科毕业论文(设计)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C4F1F7"/>
    <w:multiLevelType w:val="multilevel"/>
    <w:tmpl w:val="42C4F1F7"/>
    <w:lvl w:ilvl="0" w:tentative="0">
      <w:start w:val="1"/>
      <w:numFmt w:val="chineseCounting"/>
      <w:suff w:val="nothing"/>
      <w:lvlText w:val="%1、"/>
      <w:lvlJc w:val="left"/>
      <w:pPr>
        <w:tabs>
          <w:tab w:val="left" w:pos="420"/>
        </w:tabs>
        <w:ind w:left="0" w:leftChars="0" w:firstLine="0" w:firstLineChars="0"/>
      </w:pPr>
      <w:rPr>
        <w:rFonts w:hint="eastAsia"/>
      </w:rPr>
    </w:lvl>
    <w:lvl w:ilvl="1" w:tentative="0">
      <w:start w:val="1"/>
      <w:numFmt w:val="chineseCounting"/>
      <w:suff w:val="nothing"/>
      <w:lvlText w:val="（%2）"/>
      <w:lvlJc w:val="left"/>
      <w:pPr>
        <w:tabs>
          <w:tab w:val="left" w:pos="420"/>
        </w:tabs>
        <w:ind w:left="0" w:leftChars="0" w:firstLine="0" w:firstLineChars="0"/>
      </w:pPr>
      <w:rPr>
        <w:rFonts w:hint="eastAsia"/>
      </w:rPr>
    </w:lvl>
    <w:lvl w:ilvl="2" w:tentative="0">
      <w:start w:val="1"/>
      <w:numFmt w:val="decimal"/>
      <w:suff w:val="nothing"/>
      <w:lvlText w:val="%3. "/>
      <w:lvlJc w:val="left"/>
      <w:pPr>
        <w:tabs>
          <w:tab w:val="left" w:pos="0"/>
        </w:tabs>
        <w:ind w:left="420" w:leftChars="0" w:hanging="420" w:firstLineChars="0"/>
      </w:pPr>
      <w:rPr>
        <w:rFonts w:hint="eastAsia"/>
      </w:rPr>
    </w:lvl>
    <w:lvl w:ilvl="3" w:tentative="0">
      <w:start w:val="1"/>
      <w:numFmt w:val="decimal"/>
      <w:suff w:val="nothing"/>
      <w:lvlText w:val="（%4）"/>
      <w:lvlJc w:val="left"/>
      <w:pPr>
        <w:tabs>
          <w:tab w:val="left" w:pos="420"/>
        </w:tabs>
        <w:ind w:left="420" w:leftChars="0" w:hanging="420" w:firstLineChars="0"/>
      </w:pPr>
      <w:rPr>
        <w:rFonts w:hint="eastAsia" w:ascii="黑体" w:hAnsi="黑体" w:eastAsia="黑体" w:cs="黑体"/>
      </w:rPr>
    </w:lvl>
    <w:lvl w:ilvl="4" w:tentative="0">
      <w:start w:val="1"/>
      <w:numFmt w:val="decimal"/>
      <w:lvlText w:val="%1.%2.%3.%4.%5."/>
      <w:lvlJc w:val="left"/>
      <w:pPr>
        <w:ind w:left="991" w:hanging="991"/>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5" w:hanging="1275"/>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8" w:hanging="1558"/>
      </w:pPr>
      <w:rPr>
        <w:rFonts w:hint="eastAsia"/>
      </w:rPr>
    </w:lvl>
  </w:abstractNum>
  <w:abstractNum w:abstractNumId="1">
    <w:nsid w:val="750EBDB6"/>
    <w:multiLevelType w:val="singleLevel"/>
    <w:tmpl w:val="750EBDB6"/>
    <w:lvl w:ilvl="0" w:tentative="0">
      <w:start w:val="1"/>
      <w:numFmt w:val="decimal"/>
      <w:lvlText w:val="[%1]"/>
      <w:lvlJc w:val="left"/>
      <w:pPr>
        <w:ind w:left="0" w:leftChars="0" w:firstLine="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JkYjVmZGViMjA5ZWE5YzM1MzNlOWY1MTUxNTU5YmYifQ=="/>
  </w:docVars>
  <w:rsids>
    <w:rsidRoot w:val="00EF2ECF"/>
    <w:rsid w:val="00026CBF"/>
    <w:rsid w:val="00032326"/>
    <w:rsid w:val="00041D0E"/>
    <w:rsid w:val="00063EB5"/>
    <w:rsid w:val="00064078"/>
    <w:rsid w:val="000648C9"/>
    <w:rsid w:val="000C1E4D"/>
    <w:rsid w:val="000C52D4"/>
    <w:rsid w:val="000D040E"/>
    <w:rsid w:val="000D6C58"/>
    <w:rsid w:val="000D7A70"/>
    <w:rsid w:val="00100ADA"/>
    <w:rsid w:val="00100DCB"/>
    <w:rsid w:val="0011382C"/>
    <w:rsid w:val="00115449"/>
    <w:rsid w:val="00117707"/>
    <w:rsid w:val="00132BAE"/>
    <w:rsid w:val="00133868"/>
    <w:rsid w:val="00136C70"/>
    <w:rsid w:val="00145AB2"/>
    <w:rsid w:val="001500B5"/>
    <w:rsid w:val="0015625B"/>
    <w:rsid w:val="00156601"/>
    <w:rsid w:val="00184238"/>
    <w:rsid w:val="001952F0"/>
    <w:rsid w:val="001B193B"/>
    <w:rsid w:val="001C3906"/>
    <w:rsid w:val="001C4CE4"/>
    <w:rsid w:val="001D37DB"/>
    <w:rsid w:val="001D4467"/>
    <w:rsid w:val="001F35F9"/>
    <w:rsid w:val="001F64C3"/>
    <w:rsid w:val="002054BB"/>
    <w:rsid w:val="00220C99"/>
    <w:rsid w:val="00223A6E"/>
    <w:rsid w:val="00226C86"/>
    <w:rsid w:val="00230736"/>
    <w:rsid w:val="00237A9E"/>
    <w:rsid w:val="00247E81"/>
    <w:rsid w:val="0025038C"/>
    <w:rsid w:val="00250515"/>
    <w:rsid w:val="00253BB9"/>
    <w:rsid w:val="002674E4"/>
    <w:rsid w:val="00292C9A"/>
    <w:rsid w:val="00300F54"/>
    <w:rsid w:val="00301536"/>
    <w:rsid w:val="003366F6"/>
    <w:rsid w:val="0035035F"/>
    <w:rsid w:val="00385B0C"/>
    <w:rsid w:val="00391604"/>
    <w:rsid w:val="003A03B7"/>
    <w:rsid w:val="003A32EC"/>
    <w:rsid w:val="003B0074"/>
    <w:rsid w:val="003B029B"/>
    <w:rsid w:val="003F538B"/>
    <w:rsid w:val="00400784"/>
    <w:rsid w:val="00430130"/>
    <w:rsid w:val="00437DFC"/>
    <w:rsid w:val="0044527E"/>
    <w:rsid w:val="004855B5"/>
    <w:rsid w:val="004D4D5B"/>
    <w:rsid w:val="004F4595"/>
    <w:rsid w:val="005008E7"/>
    <w:rsid w:val="0051640B"/>
    <w:rsid w:val="00522FA2"/>
    <w:rsid w:val="00546905"/>
    <w:rsid w:val="0056745F"/>
    <w:rsid w:val="00596FE9"/>
    <w:rsid w:val="005B36A1"/>
    <w:rsid w:val="005B377A"/>
    <w:rsid w:val="005C711D"/>
    <w:rsid w:val="005E2E40"/>
    <w:rsid w:val="005E4304"/>
    <w:rsid w:val="005F7AD5"/>
    <w:rsid w:val="006018E7"/>
    <w:rsid w:val="0063036D"/>
    <w:rsid w:val="0063778D"/>
    <w:rsid w:val="0065063D"/>
    <w:rsid w:val="00686BFB"/>
    <w:rsid w:val="00696B33"/>
    <w:rsid w:val="006A0184"/>
    <w:rsid w:val="006A0AD7"/>
    <w:rsid w:val="006B49DA"/>
    <w:rsid w:val="006F216D"/>
    <w:rsid w:val="006F797E"/>
    <w:rsid w:val="00707E04"/>
    <w:rsid w:val="00726098"/>
    <w:rsid w:val="00752749"/>
    <w:rsid w:val="00753CDB"/>
    <w:rsid w:val="007554B1"/>
    <w:rsid w:val="0076392F"/>
    <w:rsid w:val="007835A6"/>
    <w:rsid w:val="00784E65"/>
    <w:rsid w:val="0078753E"/>
    <w:rsid w:val="00790E56"/>
    <w:rsid w:val="007A1BFB"/>
    <w:rsid w:val="007A41F2"/>
    <w:rsid w:val="007B360D"/>
    <w:rsid w:val="007B4194"/>
    <w:rsid w:val="007B6850"/>
    <w:rsid w:val="007E6094"/>
    <w:rsid w:val="007F2E37"/>
    <w:rsid w:val="007F46AA"/>
    <w:rsid w:val="008109E0"/>
    <w:rsid w:val="00847509"/>
    <w:rsid w:val="00860884"/>
    <w:rsid w:val="00884DA1"/>
    <w:rsid w:val="008B0F44"/>
    <w:rsid w:val="008D0E29"/>
    <w:rsid w:val="008D2CDE"/>
    <w:rsid w:val="008E327B"/>
    <w:rsid w:val="008E333D"/>
    <w:rsid w:val="008F2D7F"/>
    <w:rsid w:val="008F5D7A"/>
    <w:rsid w:val="00912911"/>
    <w:rsid w:val="00921338"/>
    <w:rsid w:val="0093342D"/>
    <w:rsid w:val="00935DD7"/>
    <w:rsid w:val="00941C13"/>
    <w:rsid w:val="00947E17"/>
    <w:rsid w:val="00967CC2"/>
    <w:rsid w:val="0099259C"/>
    <w:rsid w:val="009D098C"/>
    <w:rsid w:val="009D651A"/>
    <w:rsid w:val="009E4C41"/>
    <w:rsid w:val="00A01C0E"/>
    <w:rsid w:val="00A0226C"/>
    <w:rsid w:val="00A04E96"/>
    <w:rsid w:val="00A23563"/>
    <w:rsid w:val="00A57161"/>
    <w:rsid w:val="00A609B4"/>
    <w:rsid w:val="00A65237"/>
    <w:rsid w:val="00A7045B"/>
    <w:rsid w:val="00A730CF"/>
    <w:rsid w:val="00A9231E"/>
    <w:rsid w:val="00A94F68"/>
    <w:rsid w:val="00AD16C2"/>
    <w:rsid w:val="00AD28CC"/>
    <w:rsid w:val="00AD74E8"/>
    <w:rsid w:val="00AD7968"/>
    <w:rsid w:val="00B124CA"/>
    <w:rsid w:val="00B24B55"/>
    <w:rsid w:val="00B33E23"/>
    <w:rsid w:val="00B34B6B"/>
    <w:rsid w:val="00B410ED"/>
    <w:rsid w:val="00B50477"/>
    <w:rsid w:val="00B641DE"/>
    <w:rsid w:val="00B70512"/>
    <w:rsid w:val="00B70B8A"/>
    <w:rsid w:val="00B81C95"/>
    <w:rsid w:val="00B84665"/>
    <w:rsid w:val="00BA452D"/>
    <w:rsid w:val="00BB624B"/>
    <w:rsid w:val="00BB76E9"/>
    <w:rsid w:val="00BC2CA7"/>
    <w:rsid w:val="00BE6ECB"/>
    <w:rsid w:val="00C10973"/>
    <w:rsid w:val="00C15921"/>
    <w:rsid w:val="00C205B1"/>
    <w:rsid w:val="00C24F47"/>
    <w:rsid w:val="00C327A0"/>
    <w:rsid w:val="00C42F09"/>
    <w:rsid w:val="00C53119"/>
    <w:rsid w:val="00C5514C"/>
    <w:rsid w:val="00C62960"/>
    <w:rsid w:val="00C74AAA"/>
    <w:rsid w:val="00C81E55"/>
    <w:rsid w:val="00C83969"/>
    <w:rsid w:val="00C86FC1"/>
    <w:rsid w:val="00C87A95"/>
    <w:rsid w:val="00CA292C"/>
    <w:rsid w:val="00CB49F3"/>
    <w:rsid w:val="00CC0975"/>
    <w:rsid w:val="00CC2BAF"/>
    <w:rsid w:val="00CD330C"/>
    <w:rsid w:val="00CD60D4"/>
    <w:rsid w:val="00CE6704"/>
    <w:rsid w:val="00D24B10"/>
    <w:rsid w:val="00D251F2"/>
    <w:rsid w:val="00D2755F"/>
    <w:rsid w:val="00D35F85"/>
    <w:rsid w:val="00D364B6"/>
    <w:rsid w:val="00D36FD7"/>
    <w:rsid w:val="00D37BAF"/>
    <w:rsid w:val="00D71DF9"/>
    <w:rsid w:val="00D957BF"/>
    <w:rsid w:val="00D96180"/>
    <w:rsid w:val="00DC0BD8"/>
    <w:rsid w:val="00DD6EF0"/>
    <w:rsid w:val="00E446DC"/>
    <w:rsid w:val="00E46BDD"/>
    <w:rsid w:val="00E61F9C"/>
    <w:rsid w:val="00E7317E"/>
    <w:rsid w:val="00E82E67"/>
    <w:rsid w:val="00E85E0F"/>
    <w:rsid w:val="00E8784E"/>
    <w:rsid w:val="00EA1AAD"/>
    <w:rsid w:val="00EA32FE"/>
    <w:rsid w:val="00EB3BEA"/>
    <w:rsid w:val="00EB5F47"/>
    <w:rsid w:val="00EC526E"/>
    <w:rsid w:val="00EC7AD5"/>
    <w:rsid w:val="00ED00CA"/>
    <w:rsid w:val="00ED515D"/>
    <w:rsid w:val="00EF2ECF"/>
    <w:rsid w:val="00F26A87"/>
    <w:rsid w:val="00F30784"/>
    <w:rsid w:val="00F3268D"/>
    <w:rsid w:val="00F661B5"/>
    <w:rsid w:val="00F74694"/>
    <w:rsid w:val="00F80814"/>
    <w:rsid w:val="00F80A84"/>
    <w:rsid w:val="00F9194B"/>
    <w:rsid w:val="00F92376"/>
    <w:rsid w:val="00FB4CB3"/>
    <w:rsid w:val="00FD757D"/>
    <w:rsid w:val="00FE433E"/>
    <w:rsid w:val="03273C94"/>
    <w:rsid w:val="03AC30BD"/>
    <w:rsid w:val="040912F0"/>
    <w:rsid w:val="041B11B3"/>
    <w:rsid w:val="046319D0"/>
    <w:rsid w:val="051F5093"/>
    <w:rsid w:val="0844151C"/>
    <w:rsid w:val="08B1198F"/>
    <w:rsid w:val="09355D94"/>
    <w:rsid w:val="0B87745D"/>
    <w:rsid w:val="0C484728"/>
    <w:rsid w:val="0C954473"/>
    <w:rsid w:val="0CD95E19"/>
    <w:rsid w:val="0D1137FB"/>
    <w:rsid w:val="0DD56ECF"/>
    <w:rsid w:val="0DD7652A"/>
    <w:rsid w:val="0EB326FD"/>
    <w:rsid w:val="0EC82A4F"/>
    <w:rsid w:val="10B24ED8"/>
    <w:rsid w:val="1106390F"/>
    <w:rsid w:val="11E41BF3"/>
    <w:rsid w:val="13B61DBB"/>
    <w:rsid w:val="13F7110F"/>
    <w:rsid w:val="149B64DE"/>
    <w:rsid w:val="14E159AF"/>
    <w:rsid w:val="15BA6F11"/>
    <w:rsid w:val="1722197C"/>
    <w:rsid w:val="182256BC"/>
    <w:rsid w:val="19065D22"/>
    <w:rsid w:val="19951FF7"/>
    <w:rsid w:val="1B840BAF"/>
    <w:rsid w:val="1BDE7FB5"/>
    <w:rsid w:val="1C386A14"/>
    <w:rsid w:val="1D5C7C91"/>
    <w:rsid w:val="1E807B0B"/>
    <w:rsid w:val="1EBC4660"/>
    <w:rsid w:val="1FFB3736"/>
    <w:rsid w:val="2050543C"/>
    <w:rsid w:val="21413E90"/>
    <w:rsid w:val="21A71B6C"/>
    <w:rsid w:val="21C36603"/>
    <w:rsid w:val="22221CB4"/>
    <w:rsid w:val="229171EB"/>
    <w:rsid w:val="22A314BA"/>
    <w:rsid w:val="2309286E"/>
    <w:rsid w:val="23190FE1"/>
    <w:rsid w:val="249A09DF"/>
    <w:rsid w:val="259C2609"/>
    <w:rsid w:val="25EB2E09"/>
    <w:rsid w:val="280F495F"/>
    <w:rsid w:val="283F2B63"/>
    <w:rsid w:val="28B1676A"/>
    <w:rsid w:val="28FB3548"/>
    <w:rsid w:val="29CA5FDB"/>
    <w:rsid w:val="2A7C3754"/>
    <w:rsid w:val="2D0363AE"/>
    <w:rsid w:val="2D1C2FCC"/>
    <w:rsid w:val="2D216218"/>
    <w:rsid w:val="2D2A27A5"/>
    <w:rsid w:val="2D547854"/>
    <w:rsid w:val="2D6C14C5"/>
    <w:rsid w:val="2E507E0F"/>
    <w:rsid w:val="2EED2626"/>
    <w:rsid w:val="2F174684"/>
    <w:rsid w:val="2F7B5D66"/>
    <w:rsid w:val="2FAB0637"/>
    <w:rsid w:val="30320E8F"/>
    <w:rsid w:val="30633864"/>
    <w:rsid w:val="314E27EF"/>
    <w:rsid w:val="32B949BD"/>
    <w:rsid w:val="346336C3"/>
    <w:rsid w:val="34A915E9"/>
    <w:rsid w:val="35514DC4"/>
    <w:rsid w:val="370D5533"/>
    <w:rsid w:val="372B44BA"/>
    <w:rsid w:val="3C7E09FD"/>
    <w:rsid w:val="3CF26D9E"/>
    <w:rsid w:val="3F274DD7"/>
    <w:rsid w:val="42FC2D6E"/>
    <w:rsid w:val="46E464B1"/>
    <w:rsid w:val="4903615B"/>
    <w:rsid w:val="4A830EE0"/>
    <w:rsid w:val="4A9A40CB"/>
    <w:rsid w:val="4B0F46E7"/>
    <w:rsid w:val="4D2173A3"/>
    <w:rsid w:val="4DE75A33"/>
    <w:rsid w:val="4DF80A94"/>
    <w:rsid w:val="4FE13ED5"/>
    <w:rsid w:val="509D67D0"/>
    <w:rsid w:val="51D148EB"/>
    <w:rsid w:val="52346713"/>
    <w:rsid w:val="52B7221E"/>
    <w:rsid w:val="53AF74C0"/>
    <w:rsid w:val="53D45F6C"/>
    <w:rsid w:val="541128AF"/>
    <w:rsid w:val="547A5D06"/>
    <w:rsid w:val="552A4345"/>
    <w:rsid w:val="55E30CB3"/>
    <w:rsid w:val="56B023A0"/>
    <w:rsid w:val="59777702"/>
    <w:rsid w:val="5A9D30EE"/>
    <w:rsid w:val="5AF12AA6"/>
    <w:rsid w:val="5BEF4B21"/>
    <w:rsid w:val="5D1409E0"/>
    <w:rsid w:val="5EAD0156"/>
    <w:rsid w:val="5EB51537"/>
    <w:rsid w:val="60031DEA"/>
    <w:rsid w:val="6045688C"/>
    <w:rsid w:val="608D6787"/>
    <w:rsid w:val="60A90E89"/>
    <w:rsid w:val="614F0A3E"/>
    <w:rsid w:val="62580E34"/>
    <w:rsid w:val="631C6353"/>
    <w:rsid w:val="66BC1DF9"/>
    <w:rsid w:val="674443AB"/>
    <w:rsid w:val="68295689"/>
    <w:rsid w:val="689444A0"/>
    <w:rsid w:val="68F56396"/>
    <w:rsid w:val="69634A99"/>
    <w:rsid w:val="6A0C6FB5"/>
    <w:rsid w:val="6B98647D"/>
    <w:rsid w:val="6C9D6B3B"/>
    <w:rsid w:val="6FE62E2B"/>
    <w:rsid w:val="72263A65"/>
    <w:rsid w:val="73FE55F2"/>
    <w:rsid w:val="74A40EFD"/>
    <w:rsid w:val="754174F7"/>
    <w:rsid w:val="789F2118"/>
    <w:rsid w:val="79915D8E"/>
    <w:rsid w:val="7AD4479D"/>
    <w:rsid w:val="7C2D74E8"/>
    <w:rsid w:val="7D5F2148"/>
    <w:rsid w:val="7D6E16A0"/>
    <w:rsid w:val="7DEC5E71"/>
    <w:rsid w:val="7E6D7639"/>
    <w:rsid w:val="7E7661D1"/>
    <w:rsid w:val="7F2C6485"/>
    <w:rsid w:val="7FF70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ind w:firstLine="200" w:firstLineChars="200"/>
      <w:jc w:val="both"/>
    </w:pPr>
    <w:rPr>
      <w:rFonts w:ascii="宋体" w:hAnsi="宋体" w:eastAsia="宋体" w:cs="宋体"/>
      <w:kern w:val="0"/>
      <w:sz w:val="24"/>
      <w:szCs w:val="24"/>
      <w:lang w:val="en-US" w:eastAsia="zh-CN" w:bidi="ar-SA"/>
    </w:rPr>
  </w:style>
  <w:style w:type="paragraph" w:styleId="2">
    <w:name w:val="heading 1"/>
    <w:basedOn w:val="1"/>
    <w:next w:val="1"/>
    <w:link w:val="23"/>
    <w:qFormat/>
    <w:uiPriority w:val="9"/>
    <w:pPr>
      <w:keepNext/>
      <w:keepLines/>
      <w:widowControl w:val="0"/>
      <w:spacing w:before="340" w:after="330" w:line="578" w:lineRule="auto"/>
      <w:ind w:firstLine="0" w:firstLineChars="0"/>
      <w:outlineLvl w:val="0"/>
    </w:pPr>
    <w:rPr>
      <w:rFonts w:ascii="Times New Roman" w:hAnsi="Times New Roman" w:cs="Times New Roman"/>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link w:val="50"/>
    <w:qFormat/>
    <w:uiPriority w:val="1"/>
    <w:rPr>
      <w:rFonts w:ascii="仿宋" w:hAnsi="仿宋" w:eastAsia="仿宋" w:cs="仿宋"/>
      <w:sz w:val="28"/>
      <w:szCs w:val="28"/>
      <w:lang w:val="en-US" w:eastAsia="zh-CN" w:bidi="ar-SA"/>
    </w:rPr>
  </w:style>
  <w:style w:type="paragraph" w:styleId="7">
    <w:name w:val="toc 3"/>
    <w:basedOn w:val="1"/>
    <w:next w:val="1"/>
    <w:unhideWhenUsed/>
    <w:qFormat/>
    <w:uiPriority w:val="39"/>
    <w:pPr>
      <w:ind w:left="840" w:leftChars="400"/>
    </w:pPr>
  </w:style>
  <w:style w:type="paragraph" w:styleId="8">
    <w:name w:val="footer"/>
    <w:basedOn w:val="1"/>
    <w:link w:val="32"/>
    <w:unhideWhenUsed/>
    <w:qFormat/>
    <w:uiPriority w:val="99"/>
    <w:pPr>
      <w:tabs>
        <w:tab w:val="center" w:pos="4153"/>
        <w:tab w:val="right" w:pos="8306"/>
      </w:tabs>
      <w:snapToGrid w:val="0"/>
      <w:spacing w:line="240" w:lineRule="auto"/>
      <w:jc w:val="left"/>
    </w:pPr>
    <w:rPr>
      <w:sz w:val="18"/>
      <w:szCs w:val="18"/>
    </w:rPr>
  </w:style>
  <w:style w:type="paragraph" w:styleId="9">
    <w:name w:val="header"/>
    <w:basedOn w:val="1"/>
    <w:link w:val="3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unhideWhenUsed/>
    <w:qFormat/>
    <w:uiPriority w:val="39"/>
    <w:pPr>
      <w:tabs>
        <w:tab w:val="left" w:pos="1050"/>
        <w:tab w:val="right" w:leader="dot" w:pos="9344"/>
      </w:tabs>
      <w:spacing w:line="240" w:lineRule="auto"/>
      <w:ind w:firstLine="480"/>
    </w:pPr>
  </w:style>
  <w:style w:type="paragraph" w:styleId="11">
    <w:name w:val="footnote text"/>
    <w:basedOn w:val="1"/>
    <w:semiHidden/>
    <w:unhideWhenUsed/>
    <w:qFormat/>
    <w:uiPriority w:val="99"/>
    <w:pPr>
      <w:snapToGrid w:val="0"/>
      <w:jc w:val="left"/>
    </w:pPr>
    <w:rPr>
      <w:sz w:val="18"/>
    </w:rPr>
  </w:style>
  <w:style w:type="paragraph" w:styleId="12">
    <w:name w:val="toc 2"/>
    <w:basedOn w:val="1"/>
    <w:next w:val="1"/>
    <w:unhideWhenUsed/>
    <w:qFormat/>
    <w:uiPriority w:val="39"/>
    <w:pPr>
      <w:tabs>
        <w:tab w:val="left" w:pos="1680"/>
        <w:tab w:val="right" w:leader="dot" w:pos="9344"/>
      </w:tabs>
      <w:spacing w:line="240" w:lineRule="auto"/>
      <w:ind w:left="480" w:leftChars="200" w:firstLine="420"/>
    </w:pPr>
  </w:style>
  <w:style w:type="paragraph" w:styleId="13">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qFormat/>
    <w:uiPriority w:val="0"/>
    <w:rPr>
      <w:sz w:val="24"/>
    </w:rPr>
  </w:style>
  <w:style w:type="table" w:styleId="16">
    <w:name w:val="Table Grid"/>
    <w:basedOn w:val="15"/>
    <w:qFormat/>
    <w:uiPriority w:val="39"/>
    <w:pPr>
      <w:spacing w:line="276" w:lineRule="auto"/>
      <w:ind w:firstLine="200" w:firstLineChars="200"/>
      <w:jc w:val="both"/>
    </w:pPr>
    <w:rPr>
      <w:rFonts w:eastAsia="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unhideWhenUsed/>
    <w:qFormat/>
    <w:uiPriority w:val="99"/>
    <w:rPr>
      <w:color w:val="0000FF"/>
      <w:u w:val="single"/>
    </w:rPr>
  </w:style>
  <w:style w:type="character" w:styleId="20">
    <w:name w:val="HTML Code"/>
    <w:basedOn w:val="17"/>
    <w:qFormat/>
    <w:uiPriority w:val="0"/>
    <w:rPr>
      <w:rFonts w:ascii="Courier New" w:hAnsi="Courier New"/>
      <w:sz w:val="20"/>
    </w:rPr>
  </w:style>
  <w:style w:type="character" w:styleId="21">
    <w:name w:val="annotation reference"/>
    <w:basedOn w:val="17"/>
    <w:semiHidden/>
    <w:unhideWhenUsed/>
    <w:qFormat/>
    <w:uiPriority w:val="99"/>
    <w:rPr>
      <w:sz w:val="21"/>
      <w:szCs w:val="21"/>
    </w:rPr>
  </w:style>
  <w:style w:type="character" w:styleId="22">
    <w:name w:val="footnote reference"/>
    <w:basedOn w:val="17"/>
    <w:unhideWhenUsed/>
    <w:qFormat/>
    <w:uiPriority w:val="99"/>
    <w:rPr>
      <w:rFonts w:ascii="Times New Roman" w:hAnsi="Times New Roman" w:eastAsia="宋体" w:cs="宋体"/>
      <w:sz w:val="24"/>
      <w:szCs w:val="24"/>
      <w:vertAlign w:val="superscript"/>
      <w:lang w:val="en-US" w:eastAsia="zh-CN" w:bidi="ar-SA"/>
    </w:rPr>
  </w:style>
  <w:style w:type="character" w:customStyle="1" w:styleId="23">
    <w:name w:val="标题 1 字符"/>
    <w:basedOn w:val="17"/>
    <w:link w:val="2"/>
    <w:qFormat/>
    <w:uiPriority w:val="9"/>
    <w:rPr>
      <w:rFonts w:ascii="Times New Roman" w:hAnsi="Times New Roman" w:eastAsia="宋体" w:cs="Times New Roman"/>
      <w:b/>
      <w:bCs/>
      <w:kern w:val="44"/>
      <w:sz w:val="44"/>
      <w:szCs w:val="44"/>
    </w:rPr>
  </w:style>
  <w:style w:type="paragraph" w:customStyle="1" w:styleId="24">
    <w:name w:val="7--标题2"/>
    <w:basedOn w:val="3"/>
    <w:next w:val="1"/>
    <w:qFormat/>
    <w:uiPriority w:val="0"/>
    <w:pPr>
      <w:widowControl w:val="0"/>
      <w:spacing w:before="156" w:beforeLines="50" w:after="156" w:afterLines="50" w:line="240" w:lineRule="auto"/>
      <w:ind w:firstLine="0" w:firstLineChars="0"/>
      <w:jc w:val="left"/>
    </w:pPr>
    <w:rPr>
      <w:rFonts w:ascii="Arial" w:hAnsi="Arial" w:eastAsia="黑体" w:cs="Times New Roman"/>
      <w:b w:val="0"/>
      <w:kern w:val="2"/>
      <w:sz w:val="24"/>
      <w:szCs w:val="24"/>
    </w:rPr>
  </w:style>
  <w:style w:type="character" w:customStyle="1" w:styleId="25">
    <w:name w:val="标题 2 字符"/>
    <w:basedOn w:val="17"/>
    <w:link w:val="3"/>
    <w:semiHidden/>
    <w:qFormat/>
    <w:uiPriority w:val="9"/>
    <w:rPr>
      <w:rFonts w:asciiTheme="majorHAnsi" w:hAnsiTheme="majorHAnsi" w:eastAsiaTheme="majorEastAsia" w:cstheme="majorBidi"/>
      <w:b/>
      <w:bCs/>
      <w:kern w:val="0"/>
      <w:sz w:val="32"/>
      <w:szCs w:val="32"/>
    </w:rPr>
  </w:style>
  <w:style w:type="paragraph" w:customStyle="1" w:styleId="26">
    <w:name w:val="列表段落1"/>
    <w:basedOn w:val="1"/>
    <w:qFormat/>
    <w:uiPriority w:val="34"/>
    <w:pPr>
      <w:widowControl w:val="0"/>
      <w:ind w:firstLine="420"/>
    </w:pPr>
    <w:rPr>
      <w:rFonts w:asciiTheme="minorHAnsi" w:hAnsiTheme="minorHAnsi" w:eastAsiaTheme="minorEastAsia" w:cstheme="minorBidi"/>
      <w:kern w:val="2"/>
      <w:sz w:val="21"/>
      <w:szCs w:val="22"/>
    </w:rPr>
  </w:style>
  <w:style w:type="paragraph" w:styleId="27">
    <w:name w:val="List Paragraph"/>
    <w:basedOn w:val="1"/>
    <w:qFormat/>
    <w:uiPriority w:val="34"/>
    <w:pPr>
      <w:widowControl w:val="0"/>
      <w:ind w:firstLine="420"/>
    </w:pPr>
    <w:rPr>
      <w:rFonts w:asciiTheme="minorHAnsi" w:hAnsiTheme="minorHAnsi" w:eastAsiaTheme="minorEastAsia" w:cstheme="minorBidi"/>
      <w:kern w:val="2"/>
      <w:sz w:val="21"/>
      <w:szCs w:val="22"/>
    </w:rPr>
  </w:style>
  <w:style w:type="character" w:customStyle="1" w:styleId="28">
    <w:name w:val="标题 3 字符"/>
    <w:basedOn w:val="17"/>
    <w:link w:val="4"/>
    <w:semiHidden/>
    <w:qFormat/>
    <w:uiPriority w:val="9"/>
    <w:rPr>
      <w:rFonts w:ascii="宋体" w:hAnsi="宋体" w:eastAsia="宋体" w:cs="宋体"/>
      <w:b/>
      <w:bCs/>
      <w:kern w:val="0"/>
      <w:sz w:val="32"/>
      <w:szCs w:val="32"/>
    </w:rPr>
  </w:style>
  <w:style w:type="paragraph" w:customStyle="1" w:styleId="29">
    <w:name w:val="列出段落1"/>
    <w:basedOn w:val="1"/>
    <w:qFormat/>
    <w:uiPriority w:val="34"/>
    <w:pPr>
      <w:widowControl w:val="0"/>
      <w:spacing w:line="240" w:lineRule="auto"/>
      <w:ind w:firstLine="420"/>
    </w:pPr>
    <w:rPr>
      <w:rFonts w:asciiTheme="minorHAnsi" w:hAnsiTheme="minorHAnsi" w:eastAsiaTheme="minorEastAsia" w:cstheme="minorBidi"/>
      <w:kern w:val="2"/>
      <w:sz w:val="21"/>
      <w:szCs w:val="22"/>
    </w:rPr>
  </w:style>
  <w:style w:type="paragraph" w:customStyle="1" w:styleId="30">
    <w:name w:val="8--标题3"/>
    <w:basedOn w:val="4"/>
    <w:qFormat/>
    <w:uiPriority w:val="0"/>
    <w:pPr>
      <w:widowControl w:val="0"/>
      <w:spacing w:before="0" w:after="0" w:line="240" w:lineRule="auto"/>
      <w:ind w:firstLine="0" w:firstLineChars="0"/>
      <w:jc w:val="left"/>
    </w:pPr>
    <w:rPr>
      <w:rFonts w:ascii="Times New Roman" w:hAnsi="Times New Roman" w:eastAsia="黑体" w:cs="Times New Roman"/>
      <w:b w:val="0"/>
      <w:sz w:val="21"/>
    </w:rPr>
  </w:style>
  <w:style w:type="character" w:customStyle="1" w:styleId="31">
    <w:name w:val="页眉 字符"/>
    <w:basedOn w:val="17"/>
    <w:link w:val="9"/>
    <w:qFormat/>
    <w:uiPriority w:val="99"/>
    <w:rPr>
      <w:rFonts w:ascii="宋体" w:hAnsi="宋体" w:eastAsia="宋体" w:cs="宋体"/>
      <w:kern w:val="0"/>
      <w:sz w:val="18"/>
      <w:szCs w:val="18"/>
    </w:rPr>
  </w:style>
  <w:style w:type="character" w:customStyle="1" w:styleId="32">
    <w:name w:val="页脚 字符"/>
    <w:basedOn w:val="17"/>
    <w:link w:val="8"/>
    <w:qFormat/>
    <w:uiPriority w:val="99"/>
    <w:rPr>
      <w:rFonts w:ascii="宋体" w:hAnsi="宋体" w:eastAsia="宋体" w:cs="宋体"/>
      <w:kern w:val="0"/>
      <w:sz w:val="18"/>
      <w:szCs w:val="18"/>
    </w:rPr>
  </w:style>
  <w:style w:type="paragraph" w:customStyle="1" w:styleId="33">
    <w:name w:val="11--表格居中"/>
    <w:qFormat/>
    <w:uiPriority w:val="0"/>
    <w:pPr>
      <w:jc w:val="center"/>
    </w:pPr>
    <w:rPr>
      <w:rFonts w:ascii="Times New Roman" w:hAnsi="Times New Roman" w:eastAsia="宋体" w:cs="宋体"/>
      <w:kern w:val="2"/>
      <w:sz w:val="21"/>
      <w:szCs w:val="20"/>
      <w:lang w:val="en-US" w:eastAsia="zh-CN" w:bidi="ar-SA"/>
    </w:rPr>
  </w:style>
  <w:style w:type="paragraph" w:customStyle="1" w:styleId="34">
    <w:name w:val="6--标题1"/>
    <w:basedOn w:val="2"/>
    <w:qFormat/>
    <w:uiPriority w:val="0"/>
    <w:pPr>
      <w:spacing w:before="312" w:beforeLines="100" w:after="156" w:afterLines="50" w:line="576" w:lineRule="auto"/>
    </w:pPr>
    <w:rPr>
      <w:rFonts w:eastAsia="黑体"/>
      <w:bCs w:val="0"/>
      <w:kern w:val="2"/>
      <w:sz w:val="28"/>
      <w:szCs w:val="24"/>
    </w:rPr>
  </w:style>
  <w:style w:type="character" w:customStyle="1" w:styleId="35">
    <w:name w:val="9--正文 Char"/>
    <w:link w:val="36"/>
    <w:qFormat/>
    <w:uiPriority w:val="0"/>
    <w:rPr>
      <w:rFonts w:ascii="宋体" w:hAnsi="宋体"/>
      <w:bCs/>
      <w:szCs w:val="32"/>
    </w:rPr>
  </w:style>
  <w:style w:type="paragraph" w:customStyle="1" w:styleId="36">
    <w:name w:val="9--正文"/>
    <w:link w:val="35"/>
    <w:qFormat/>
    <w:uiPriority w:val="0"/>
    <w:pPr>
      <w:ind w:firstLine="420" w:firstLineChars="200"/>
    </w:pPr>
    <w:rPr>
      <w:rFonts w:ascii="宋体" w:hAnsi="宋体" w:eastAsiaTheme="minorEastAsia" w:cstheme="minorBidi"/>
      <w:bCs/>
      <w:kern w:val="2"/>
      <w:sz w:val="21"/>
      <w:szCs w:val="32"/>
      <w:lang w:val="en-US" w:eastAsia="zh-CN" w:bidi="ar-SA"/>
    </w:rPr>
  </w:style>
  <w:style w:type="paragraph" w:customStyle="1" w:styleId="37">
    <w:name w:val="13--英文翻译标题"/>
    <w:qFormat/>
    <w:uiPriority w:val="0"/>
    <w:pPr>
      <w:jc w:val="center"/>
    </w:pPr>
    <w:rPr>
      <w:rFonts w:ascii="Times New Roman" w:hAnsi="Times New Roman" w:eastAsia="宋体" w:cs="Times New Roman"/>
      <w:b/>
      <w:kern w:val="2"/>
      <w:sz w:val="44"/>
      <w:szCs w:val="24"/>
      <w:lang w:val="en-US" w:eastAsia="zh-CN" w:bidi="ar-SA"/>
    </w:rPr>
  </w:style>
  <w:style w:type="character" w:customStyle="1" w:styleId="38">
    <w:name w:val="14--英文翻译单位 Char"/>
    <w:link w:val="39"/>
    <w:qFormat/>
    <w:uiPriority w:val="0"/>
    <w:rPr>
      <w:b/>
      <w:sz w:val="24"/>
      <w:szCs w:val="24"/>
    </w:rPr>
  </w:style>
  <w:style w:type="paragraph" w:customStyle="1" w:styleId="39">
    <w:name w:val="14--英文翻译单位"/>
    <w:link w:val="38"/>
    <w:qFormat/>
    <w:uiPriority w:val="0"/>
    <w:pPr>
      <w:jc w:val="center"/>
    </w:pPr>
    <w:rPr>
      <w:rFonts w:asciiTheme="minorHAnsi" w:hAnsiTheme="minorHAnsi" w:eastAsiaTheme="minorEastAsia" w:cstheme="minorBidi"/>
      <w:b/>
      <w:kern w:val="2"/>
      <w:sz w:val="24"/>
      <w:szCs w:val="24"/>
      <w:lang w:val="en-US" w:eastAsia="zh-CN" w:bidi="ar-SA"/>
    </w:rPr>
  </w:style>
  <w:style w:type="character" w:customStyle="1" w:styleId="40">
    <w:name w:val="10--图表格式 Char"/>
    <w:link w:val="41"/>
    <w:qFormat/>
    <w:uiPriority w:val="0"/>
    <w:rPr>
      <w:rFonts w:ascii="宋体" w:hAnsi="宋体" w:cs="宋体"/>
    </w:rPr>
  </w:style>
  <w:style w:type="paragraph" w:customStyle="1" w:styleId="41">
    <w:name w:val="10--图表格式"/>
    <w:link w:val="40"/>
    <w:qFormat/>
    <w:uiPriority w:val="0"/>
    <w:pPr>
      <w:jc w:val="center"/>
    </w:pPr>
    <w:rPr>
      <w:rFonts w:ascii="宋体" w:hAnsi="宋体" w:cs="宋体" w:eastAsiaTheme="minorEastAsia"/>
      <w:kern w:val="2"/>
      <w:sz w:val="21"/>
      <w:szCs w:val="22"/>
      <w:lang w:val="en-US" w:eastAsia="zh-CN" w:bidi="ar-SA"/>
    </w:rPr>
  </w:style>
  <w:style w:type="paragraph" w:customStyle="1" w:styleId="42">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43">
    <w:name w:val="2级标题"/>
    <w:basedOn w:val="3"/>
    <w:next w:val="44"/>
    <w:autoRedefine/>
    <w:qFormat/>
    <w:uiPriority w:val="0"/>
    <w:pPr>
      <w:spacing w:before="156"/>
    </w:pPr>
    <w:rPr>
      <w:rFonts w:ascii="Times New Roman" w:hAnsi="Times New Roman" w:cs="Arial"/>
      <w:szCs w:val="24"/>
    </w:rPr>
  </w:style>
  <w:style w:type="paragraph" w:customStyle="1" w:styleId="44">
    <w:name w:val="论文正文"/>
    <w:basedOn w:val="1"/>
    <w:next w:val="1"/>
    <w:autoRedefine/>
    <w:qFormat/>
    <w:uiPriority w:val="0"/>
    <w:pPr>
      <w:ind w:firstLine="200" w:firstLineChars="200"/>
    </w:pPr>
    <w:rPr>
      <w:rFonts w:cs="宋?"/>
      <w:szCs w:val="21"/>
    </w:rPr>
  </w:style>
  <w:style w:type="paragraph" w:customStyle="1" w:styleId="45">
    <w:name w:val="样式 3级标题 + 段前: 0.5 行"/>
    <w:basedOn w:val="46"/>
    <w:autoRedefine/>
    <w:qFormat/>
    <w:uiPriority w:val="0"/>
    <w:pPr>
      <w:spacing w:beforeLines="0"/>
    </w:pPr>
    <w:rPr>
      <w:rFonts w:cs="宋体"/>
      <w:szCs w:val="20"/>
    </w:rPr>
  </w:style>
  <w:style w:type="paragraph" w:customStyle="1" w:styleId="46">
    <w:name w:val="3级标题"/>
    <w:basedOn w:val="4"/>
    <w:next w:val="44"/>
    <w:autoRedefine/>
    <w:qFormat/>
    <w:uiPriority w:val="0"/>
    <w:rPr>
      <w:rFonts w:ascii="黑体" w:hAnsi="黑体" w:cs="Arial"/>
      <w:szCs w:val="18"/>
    </w:rPr>
  </w:style>
  <w:style w:type="character" w:customStyle="1" w:styleId="47">
    <w:name w:val="font21"/>
    <w:basedOn w:val="17"/>
    <w:qFormat/>
    <w:uiPriority w:val="0"/>
    <w:rPr>
      <w:rFonts w:hint="default" w:ascii="Times New Roman" w:hAnsi="Times New Roman" w:cs="Times New Roman"/>
      <w:color w:val="000000"/>
      <w:sz w:val="21"/>
      <w:szCs w:val="21"/>
      <w:u w:val="none"/>
    </w:rPr>
  </w:style>
  <w:style w:type="character" w:customStyle="1" w:styleId="48">
    <w:name w:val="摘要内容 Char"/>
    <w:link w:val="49"/>
    <w:qFormat/>
    <w:uiPriority w:val="0"/>
    <w:rPr>
      <w:rFonts w:ascii="Times New Roman" w:hAnsi="Times New Roman" w:eastAsia="楷体"/>
      <w:b/>
      <w:sz w:val="18"/>
      <w:szCs w:val="21"/>
    </w:rPr>
  </w:style>
  <w:style w:type="paragraph" w:customStyle="1" w:styleId="49">
    <w:name w:val="摘要内容（中文）"/>
    <w:basedOn w:val="1"/>
    <w:link w:val="48"/>
    <w:qFormat/>
    <w:uiPriority w:val="0"/>
    <w:pPr>
      <w:widowControl/>
      <w:adjustRightInd w:val="0"/>
      <w:snapToGrid w:val="0"/>
      <w:spacing w:before="100" w:beforeLines="100"/>
      <w:ind w:firstLine="361" w:firstLineChars="200"/>
      <w:jc w:val="left"/>
    </w:pPr>
    <w:rPr>
      <w:rFonts w:ascii="Times New Roman" w:hAnsi="Times New Roman" w:eastAsia="楷体"/>
      <w:b/>
      <w:sz w:val="18"/>
      <w:szCs w:val="21"/>
    </w:rPr>
  </w:style>
  <w:style w:type="character" w:customStyle="1" w:styleId="50">
    <w:name w:val="正文文本 Char"/>
    <w:link w:val="6"/>
    <w:qFormat/>
    <w:uiPriority w:val="1"/>
    <w:rPr>
      <w:rFonts w:ascii="仿宋" w:hAnsi="仿宋" w:eastAsia="仿宋" w:cs="仿宋"/>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0863597369174"/>
          <c:y val="0.0450696794727015"/>
          <c:w val="0.780040034315127"/>
          <c:h val="0.748038635915632"/>
        </c:manualLayout>
      </c:layout>
      <c:barChart>
        <c:barDir val="col"/>
        <c:grouping val="clustered"/>
        <c:varyColors val="0"/>
        <c:ser>
          <c:idx val="0"/>
          <c:order val="0"/>
          <c:tx>
            <c:strRef>
              <c:f>Sheet1!$B$1</c:f>
              <c:strCache>
                <c:ptCount val="1"/>
                <c:pt idx="0">
                  <c:v>GDP(亿元)</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ysClr val="windowText" lastClr="000000">
                        <a:lumMod val="75000"/>
                        <a:lumOff val="25000"/>
                      </a:sysClr>
                    </a:solidFill>
                    <a:latin typeface="宋体" panose="02010600030101010101" charset="-122"/>
                    <a:ea typeface="宋体" panose="02010600030101010101" charset="-122"/>
                    <a:cs typeface="宋体" panose="02010600030101010101" charset="-122"/>
                    <a:sym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Sheet1!$A$2:$A$6</c:f>
              <c:numCache>
                <c:formatCode>General</c:formatCode>
                <c:ptCount val="5"/>
                <c:pt idx="0">
                  <c:v>2019</c:v>
                </c:pt>
                <c:pt idx="1">
                  <c:v>2020</c:v>
                </c:pt>
                <c:pt idx="2">
                  <c:v>2021</c:v>
                </c:pt>
                <c:pt idx="3">
                  <c:v>2022</c:v>
                </c:pt>
                <c:pt idx="4">
                  <c:v>2023</c:v>
                </c:pt>
              </c:numCache>
            </c:numRef>
          </c:cat>
          <c:val>
            <c:numRef>
              <c:f>Sheet1!$B$2:$B$6</c:f>
              <c:numCache>
                <c:formatCode>General</c:formatCode>
                <c:ptCount val="5"/>
                <c:pt idx="0">
                  <c:v>986515</c:v>
                </c:pt>
                <c:pt idx="1">
                  <c:v>1013567</c:v>
                </c:pt>
                <c:pt idx="2">
                  <c:v>1149237</c:v>
                </c:pt>
                <c:pt idx="3">
                  <c:v>1204724</c:v>
                </c:pt>
                <c:pt idx="4">
                  <c:v>1260582</c:v>
                </c:pt>
              </c:numCache>
            </c:numRef>
          </c:val>
        </c:ser>
        <c:dLbls>
          <c:showLegendKey val="0"/>
          <c:showVal val="1"/>
          <c:showCatName val="0"/>
          <c:showSerName val="0"/>
          <c:showPercent val="0"/>
          <c:showBubbleSize val="0"/>
        </c:dLbls>
        <c:gapWidth val="219"/>
        <c:overlap val="-27"/>
        <c:axId val="740777746"/>
        <c:axId val="814485957"/>
      </c:barChart>
      <c:lineChart>
        <c:grouping val="standard"/>
        <c:varyColors val="0"/>
        <c:ser>
          <c:idx val="2"/>
          <c:order val="1"/>
          <c:tx>
            <c:strRef>
              <c:f>Sheet1!$C$1</c:f>
              <c:strCache>
                <c:ptCount val="1"/>
                <c:pt idx="0">
                  <c:v>增长率(%)</c:v>
                </c:pt>
              </c:strCache>
            </c:strRef>
          </c:tx>
          <c:spPr>
            <a:ln w="28575" cap="rnd">
              <a:solidFill>
                <a:srgbClr val="ED7D31"/>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Sheet1!$A$2:$A$6</c:f>
              <c:numCache>
                <c:formatCode>General</c:formatCode>
                <c:ptCount val="5"/>
                <c:pt idx="0">
                  <c:v>2019</c:v>
                </c:pt>
                <c:pt idx="1">
                  <c:v>2020</c:v>
                </c:pt>
                <c:pt idx="2">
                  <c:v>2021</c:v>
                </c:pt>
                <c:pt idx="3">
                  <c:v>2022</c:v>
                </c:pt>
                <c:pt idx="4">
                  <c:v>2023</c:v>
                </c:pt>
              </c:numCache>
            </c:numRef>
          </c:cat>
          <c:val>
            <c:numRef>
              <c:f>Sheet1!$C$2:$C$6</c:f>
              <c:numCache>
                <c:formatCode>0.0_ </c:formatCode>
                <c:ptCount val="5"/>
                <c:pt idx="0">
                  <c:v>6</c:v>
                </c:pt>
                <c:pt idx="1">
                  <c:v>2.2</c:v>
                </c:pt>
                <c:pt idx="2">
                  <c:v>8.4</c:v>
                </c:pt>
                <c:pt idx="3">
                  <c:v>3</c:v>
                </c:pt>
                <c:pt idx="4">
                  <c:v>5.2</c:v>
                </c:pt>
              </c:numCache>
            </c:numRef>
          </c:val>
          <c:smooth val="0"/>
        </c:ser>
        <c:dLbls>
          <c:showLegendKey val="0"/>
          <c:showVal val="1"/>
          <c:showCatName val="0"/>
          <c:showSerName val="0"/>
          <c:showPercent val="0"/>
          <c:showBubbleSize val="0"/>
        </c:dLbls>
        <c:marker val="0"/>
        <c:smooth val="0"/>
        <c:axId val="923827144"/>
        <c:axId val="847884407"/>
      </c:lineChart>
      <c:catAx>
        <c:axId val="740777746"/>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814485957"/>
        <c:crosses val="autoZero"/>
        <c:auto val="1"/>
        <c:lblAlgn val="ctr"/>
        <c:lblOffset val="100"/>
        <c:noMultiLvlLbl val="0"/>
      </c:catAx>
      <c:valAx>
        <c:axId val="814485957"/>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solidFill>
              <a:srgbClr val="5B9BD5"/>
            </a:solidFill>
          </a:ln>
          <a:effectLst/>
        </c:spPr>
        <c:txPr>
          <a:bodyPr rot="-60000000" spcFirstLastPara="0" vertOverflow="ellipsis" vert="horz" wrap="square" anchor="ctr" anchorCtr="1"/>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740777746"/>
        <c:crosses val="autoZero"/>
        <c:crossBetween val="between"/>
      </c:valAx>
      <c:catAx>
        <c:axId val="923827144"/>
        <c:scaling>
          <c:orientation val="minMax"/>
        </c:scaling>
        <c:delete val="1"/>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847884407"/>
        <c:crosses val="autoZero"/>
        <c:auto val="1"/>
        <c:lblAlgn val="ctr"/>
        <c:lblOffset val="100"/>
        <c:noMultiLvlLbl val="0"/>
      </c:catAx>
      <c:valAx>
        <c:axId val="847884407"/>
        <c:scaling>
          <c:orientation val="minMax"/>
          <c:max val="20"/>
        </c:scaling>
        <c:delete val="0"/>
        <c:axPos val="r"/>
        <c:numFmt formatCode="0_);[Red]\(0\)" sourceLinked="0"/>
        <c:majorTickMark val="in"/>
        <c:minorTickMark val="none"/>
        <c:tickLblPos val="nextTo"/>
        <c:spPr>
          <a:noFill/>
          <a:ln>
            <a:solidFill>
              <a:srgbClr val="5B9BD5"/>
            </a:solidFill>
          </a:ln>
          <a:effectLst/>
        </c:spPr>
        <c:txPr>
          <a:bodyPr rot="-60000000" spcFirstLastPara="0" vertOverflow="ellipsis" vert="horz" wrap="square" anchor="ctr" anchorCtr="1"/>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923827144"/>
        <c:crosses val="max"/>
        <c:crossBetween val="between"/>
        <c:majorUnit val="5"/>
        <c:minorUnit val="2"/>
      </c:valAx>
      <c:spPr>
        <a:noFill/>
        <a:ln>
          <a:noFill/>
        </a:ln>
        <a:effectLst/>
      </c:spPr>
    </c:plotArea>
    <c:legend>
      <c:legendPos val="b"/>
      <c:legendEntry>
        <c:idx val="0"/>
        <c:txPr>
          <a:bodyPr rot="0" spcFirstLastPara="0" vertOverflow="ellipsis" vert="horz" wrap="square" anchor="ctr" anchorCtr="0"/>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1"/>
        <c:txPr>
          <a:bodyPr rot="0" spcFirstLastPara="0" vertOverflow="ellipsis" vert="horz" wrap="square" anchor="ctr" anchorCtr="0"/>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manualLayout>
          <c:xMode val="edge"/>
          <c:yMode val="edge"/>
          <c:x val="0.243208464398055"/>
          <c:y val="0.883309901586664"/>
          <c:w val="0.562339147841007"/>
          <c:h val="0.0706969270937939"/>
        </c:manualLayout>
      </c:layout>
      <c:overlay val="0"/>
      <c:spPr>
        <a:noFill/>
        <a:ln>
          <a:noFill/>
        </a:ln>
        <a:effectLst/>
      </c:spPr>
      <c:txPr>
        <a:bodyPr rot="0" spcFirstLastPara="0" vertOverflow="ellipsis" vert="horz" wrap="square" anchor="ctr" anchorCtr="0"/>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1"/>
    <c:dispBlanksAs val="gap"/>
    <c:showDLblsOverMax val="0"/>
    <c:extLst>
      <c:ext uri="{0b15fc19-7d7d-44ad-8c2d-2c3a37ce22c3}">
        <chartProps xmlns="https://web.wps.cn/et/2018/main" chartId="{fe5dcb49-e1d9-4c1f-b05a-360d4e36b84b}"/>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98">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A1991-D561-47E0-AE7D-E53B1539CD1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4949</Words>
  <Characters>6732</Characters>
  <Lines>205</Lines>
  <Paragraphs>57</Paragraphs>
  <TotalTime>6</TotalTime>
  <ScaleCrop>false</ScaleCrop>
  <LinksUpToDate>false</LinksUpToDate>
  <CharactersWithSpaces>7205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2019-12-09T06:30:00Z</dcterms:created>
  <dc:creator>HeroLH</dc:creator>
  <cp:lastModifiedBy>Ashley</cp:lastModifiedBy>
  <cp:lastPrinted>2026-05-07T07:14:00Z</cp:lastPrinted>
  <dcterms:modified xsi:type="dcterms:W3CDTF">2026-07-24T08:21:18Z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BEECB6A61BF34BA7A48D6248E19C371B_13</vt:lpwstr>
  </property>
  <property fmtid="{D5CDD505-2E9C-101B-9397-08002B2CF9AE}" pid="4" name="KSOTemplateDocerSaveRecord">
    <vt:lpwstr>eyJoZGlkIjoiNGJkYjVmZGViMjA5ZWE5YzM1MzNlOWY1MTUxNTU5YmYiLCJ1c2VySWQiOiI1NzA3NTkwNDcifQ==</vt:lpwstr>
  </property>
</Properties>
</file>