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70" w:type="dxa"/>
        <w:tblInd w:w="6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845"/>
        <w:gridCol w:w="2010"/>
        <w:gridCol w:w="2685"/>
      </w:tblGrid>
      <w:tr w14:paraId="4E3EB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C69E6">
            <w:pPr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bidi="ar"/>
              </w:rPr>
              <w:t>福建师范大学协和学院横向科研项目经费预算表</w:t>
            </w:r>
          </w:p>
        </w:tc>
      </w:tr>
      <w:tr w14:paraId="2EE15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E11BC">
            <w:pPr>
              <w:widowControl/>
              <w:jc w:val="right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 xml:space="preserve">    年   月   日   （单位：万元）</w:t>
            </w:r>
          </w:p>
        </w:tc>
      </w:tr>
      <w:tr w14:paraId="1E6CC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76A65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654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BDCFEF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34A98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B29F3A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DA532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A601E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合作单位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E0368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00594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16B3D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项目金额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6F747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9B493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立项编号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8FB01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17200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7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70FC7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预算项名称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2589C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金 额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9CFF90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预算根据及理由</w:t>
            </w:r>
          </w:p>
        </w:tc>
      </w:tr>
      <w:tr w14:paraId="4CC47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E2D2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直接费用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038C2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设备费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3C6FA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50FEF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604FE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559780">
            <w:pPr>
              <w:jc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3F949B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业务费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50CC60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7338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税金等</w:t>
            </w:r>
          </w:p>
        </w:tc>
      </w:tr>
      <w:tr w14:paraId="63AACD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C0662">
            <w:pPr>
              <w:jc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64DAD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劳务费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6F31CE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35136B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765AB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4AC3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间接费用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A411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管理费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BFFA3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F65F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占比2%</w:t>
            </w:r>
          </w:p>
        </w:tc>
      </w:tr>
      <w:tr w14:paraId="7C192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8D348">
            <w:pPr>
              <w:jc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4900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绩效支出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D6144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18942A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04AA3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6FBCEB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8EC0EC1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负责人签字：                                年    月   日</w:t>
            </w:r>
          </w:p>
        </w:tc>
      </w:tr>
      <w:tr w14:paraId="45222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5CFAB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系部意见</w:t>
            </w: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165D5F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负责人签字（盖章）：                          年    月   日</w:t>
            </w:r>
          </w:p>
        </w:tc>
      </w:tr>
      <w:tr w14:paraId="5FBC6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AB53517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科研工作部</w:t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意见</w:t>
            </w: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bottom"/>
          </w:tcPr>
          <w:p w14:paraId="07AF8162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负责人签字（盖章）：                            年    月   日</w:t>
            </w:r>
          </w:p>
        </w:tc>
      </w:tr>
      <w:tr w14:paraId="5AD0A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25BBE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本表一式3份，项目负责人、财务部、科研工作部各1份。</w:t>
            </w:r>
          </w:p>
        </w:tc>
      </w:tr>
    </w:tbl>
    <w:p w14:paraId="71326D05">
      <w:pPr>
        <w:rPr>
          <w:rFonts w:ascii="仿宋_GB2312" w:hAnsi="宋体" w:eastAsia="仿宋_GB2312" w:cs="宋体"/>
          <w:kern w:val="0"/>
          <w:sz w:val="32"/>
          <w:szCs w:val="32"/>
        </w:rPr>
      </w:pPr>
    </w:p>
    <w:p w14:paraId="55E2D3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47CA9"/>
    <w:rsid w:val="3B834F65"/>
    <w:rsid w:val="3ED4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174</Characters>
  <Lines>0</Lines>
  <Paragraphs>0</Paragraphs>
  <TotalTime>0</TotalTime>
  <ScaleCrop>false</ScaleCrop>
  <LinksUpToDate>false</LinksUpToDate>
  <CharactersWithSpaces>295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2025-11-27T06:23:00Z</dcterms:created>
  <dc:creator>Cathy</dc:creator>
  <cp:lastModifiedBy>佳小妞</cp:lastModifiedBy>
  <dcterms:modified xsi:type="dcterms:W3CDTF">2025-11-27T07:31:14Z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905CE620AF5A42F985FCB5ACDDE33971_13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