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rPr>
      </w:pPr>
      <w:r>
        <w:rPr>
          <w:rFonts w:hint="eastAsia" w:ascii="仿宋_GB2312" w:eastAsia="仿宋_GB2312"/>
          <w:sz w:val="32"/>
        </w:rPr>
        <w:t>闽师协学</w:t>
      </w:r>
      <w:r>
        <w:rPr>
          <w:rFonts w:hint="eastAsia" w:ascii="仿宋_GB2312" w:hAnsi="宋体" w:eastAsia="仿宋_GB2312"/>
          <w:sz w:val="32"/>
        </w:rPr>
        <w:t>〔</w:t>
      </w:r>
      <w:r>
        <w:rPr>
          <w:rFonts w:ascii="仿宋_GB2312" w:eastAsia="仿宋_GB2312"/>
          <w:sz w:val="32"/>
        </w:rPr>
        <w:t>20</w:t>
      </w:r>
      <w:r>
        <w:rPr>
          <w:rFonts w:hint="eastAsia" w:ascii="仿宋_GB2312" w:eastAsia="仿宋_GB2312"/>
          <w:sz w:val="32"/>
        </w:rPr>
        <w:t>2</w:t>
      </w:r>
      <w:r>
        <w:rPr>
          <w:rFonts w:hint="eastAsia" w:ascii="仿宋_GB2312" w:eastAsia="仿宋_GB2312"/>
          <w:sz w:val="32"/>
          <w:lang w:val="en-US" w:eastAsia="zh-CN"/>
        </w:rPr>
        <w:t>2</w:t>
      </w:r>
      <w:r>
        <w:rPr>
          <w:rFonts w:hint="eastAsia" w:ascii="仿宋_GB2312" w:hAnsi="宋体" w:eastAsia="仿宋_GB2312"/>
          <w:sz w:val="32"/>
        </w:rPr>
        <w:t>〕</w:t>
      </w:r>
      <w:r>
        <w:rPr>
          <w:rFonts w:hint="eastAsia" w:ascii="仿宋_GB2312" w:hAnsi="宋体" w:eastAsia="仿宋_GB2312"/>
          <w:sz w:val="32"/>
          <w:lang w:val="en-US" w:eastAsia="zh-CN"/>
        </w:rPr>
        <w:t>51</w:t>
      </w:r>
      <w:r>
        <w:rPr>
          <w:rFonts w:hint="eastAsia" w:ascii="仿宋_GB2312" w:eastAsia="仿宋_GB2312"/>
          <w:sz w:val="32"/>
        </w:rPr>
        <w:t>号</w:t>
      </w:r>
    </w:p>
    <w:p>
      <w:pPr>
        <w:spacing w:line="600" w:lineRule="exact"/>
        <w:jc w:val="center"/>
        <w:rPr>
          <w:rFonts w:hint="eastAsia" w:ascii="方正小标宋简体" w:eastAsia="方正小标宋简体"/>
          <w:sz w:val="44"/>
          <w:szCs w:val="44"/>
        </w:rPr>
      </w:pPr>
    </w:p>
    <w:p>
      <w:pPr>
        <w:spacing w:line="600" w:lineRule="exact"/>
        <w:jc w:val="center"/>
        <w:rPr>
          <w:rFonts w:hint="eastAsia" w:ascii="方正小标宋简体" w:eastAsia="方正小标宋简体"/>
          <w:sz w:val="44"/>
          <w:szCs w:val="44"/>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Times New Roman" w:eastAsia="方正小标宋简体" w:cs="Times New Roman"/>
          <w:b w:val="0"/>
          <w:bCs w:val="0"/>
          <w:sz w:val="44"/>
          <w:szCs w:val="44"/>
        </w:rPr>
      </w:pPr>
      <w:r>
        <w:rPr>
          <w:rFonts w:hint="eastAsia" w:ascii="方正小标宋简体" w:hAnsi="Times New Roman" w:eastAsia="方正小标宋简体" w:cs="Times New Roman"/>
          <w:b w:val="0"/>
          <w:bCs w:val="0"/>
          <w:sz w:val="44"/>
          <w:szCs w:val="44"/>
        </w:rPr>
        <w:t>关于印发《</w:t>
      </w:r>
      <w:r>
        <w:rPr>
          <w:rFonts w:hint="eastAsia" w:ascii="方正小标宋简体" w:hAnsi="方正小标宋简体" w:eastAsia="方正小标宋简体" w:cs="方正小标宋简体"/>
          <w:sz w:val="44"/>
          <w:szCs w:val="44"/>
          <w:lang w:val="en-US" w:eastAsia="zh-CN"/>
        </w:rPr>
        <w:t>福建师范大学协和学院</w:t>
      </w:r>
      <w:r>
        <w:rPr>
          <w:rFonts w:hint="eastAsia" w:ascii="方正小标宋简体" w:hAnsi="方正小标宋简体" w:eastAsia="方正小标宋简体" w:cs="方正小标宋简体"/>
          <w:sz w:val="44"/>
          <w:szCs w:val="44"/>
        </w:rPr>
        <w:t>国家奖学金、国家励志奖学金</w:t>
      </w:r>
      <w:r>
        <w:rPr>
          <w:rFonts w:hint="eastAsia" w:ascii="方正小标宋简体" w:hAnsi="方正小标宋简体" w:eastAsia="方正小标宋简体" w:cs="方正小标宋简体"/>
          <w:sz w:val="44"/>
          <w:szCs w:val="44"/>
          <w:lang w:eastAsia="zh-CN"/>
        </w:rPr>
        <w:t>评选</w:t>
      </w:r>
      <w:r>
        <w:rPr>
          <w:rFonts w:hint="eastAsia" w:ascii="方正小标宋简体" w:hAnsi="方正小标宋简体" w:eastAsia="方正小标宋简体" w:cs="方正小标宋简体"/>
          <w:sz w:val="44"/>
          <w:szCs w:val="44"/>
        </w:rPr>
        <w:t>管理办法</w:t>
      </w:r>
      <w:r>
        <w:rPr>
          <w:rFonts w:hint="eastAsia" w:ascii="方正小标宋简体" w:hAnsi="Times New Roman" w:eastAsia="方正小标宋简体" w:cs="Times New Roman"/>
          <w:b w:val="0"/>
          <w:bCs w:val="0"/>
          <w:sz w:val="44"/>
          <w:szCs w:val="44"/>
        </w:rPr>
        <w:t>》的通知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b w:val="0"/>
          <w:bCs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Calibri" w:eastAsia="仿宋_GB2312"/>
          <w:sz w:val="32"/>
          <w:szCs w:val="32"/>
        </w:rPr>
      </w:pPr>
      <w:r>
        <w:rPr>
          <w:rFonts w:hint="eastAsia" w:ascii="仿宋_GB2312" w:hAnsi="Calibri" w:eastAsia="仿宋_GB2312"/>
          <w:sz w:val="32"/>
          <w:szCs w:val="32"/>
          <w:lang w:val="en-US" w:eastAsia="zh-CN"/>
        </w:rPr>
        <w:t>各有关单位</w:t>
      </w:r>
      <w:r>
        <w:rPr>
          <w:rFonts w:hint="eastAsia" w:ascii="仿宋_GB2312" w:hAnsi="Calibri"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hAnsi="Times New Roman" w:eastAsia="仿宋_GB2312" w:cs="Times New Roman"/>
          <w:sz w:val="32"/>
          <w:szCs w:val="32"/>
        </w:rPr>
        <w:t>《福建师范大学协和学院国家奖学金、国家励志奖学金评选管理办法</w:t>
      </w:r>
      <w:r>
        <w:rPr>
          <w:rFonts w:hint="eastAsia" w:ascii="仿宋_GB2312" w:eastAsia="仿宋_GB2312"/>
          <w:sz w:val="32"/>
          <w:szCs w:val="32"/>
        </w:rPr>
        <w:t>》已</w:t>
      </w:r>
      <w:r>
        <w:rPr>
          <w:rFonts w:hint="eastAsia" w:ascii="仿宋_GB2312" w:eastAsia="仿宋_GB2312"/>
          <w:sz w:val="32"/>
          <w:szCs w:val="32"/>
          <w:lang w:val="en-US" w:eastAsia="zh-CN"/>
        </w:rPr>
        <w:t>于2022年第十五次院务</w:t>
      </w:r>
      <w:r>
        <w:rPr>
          <w:rFonts w:hint="eastAsia" w:ascii="仿宋_GB2312" w:eastAsia="仿宋_GB2312"/>
          <w:sz w:val="32"/>
          <w:szCs w:val="32"/>
        </w:rPr>
        <w:t>会议审议通过，现印发给你们，请遵照执行。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4160" w:firstLineChars="1300"/>
        <w:textAlignment w:val="auto"/>
        <w:rPr>
          <w:rFonts w:hint="eastAsia" w:ascii="仿宋_GB2312" w:eastAsia="仿宋_GB2312"/>
          <w:sz w:val="32"/>
          <w:szCs w:val="32"/>
        </w:rPr>
      </w:pPr>
      <w:r>
        <w:rPr>
          <w:rFonts w:hint="eastAsia" w:ascii="仿宋_GB2312" w:eastAsia="仿宋_GB2312"/>
          <w:sz w:val="32"/>
          <w:szCs w:val="32"/>
        </w:rPr>
        <w:t>福建师范大学协和学院</w:t>
      </w:r>
    </w:p>
    <w:p>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9</w:t>
      </w:r>
      <w:r>
        <w:rPr>
          <w:rFonts w:hint="eastAsia" w:ascii="仿宋_GB2312" w:eastAsia="仿宋_GB2312"/>
          <w:sz w:val="32"/>
          <w:szCs w:val="32"/>
        </w:rPr>
        <w:t>月</w:t>
      </w:r>
      <w:r>
        <w:rPr>
          <w:rFonts w:hint="eastAsia" w:ascii="仿宋_GB2312" w:eastAsia="仿宋_GB2312"/>
          <w:sz w:val="32"/>
          <w:szCs w:val="32"/>
          <w:lang w:val="en-US" w:eastAsia="zh-CN"/>
        </w:rPr>
        <w:t>22</w:t>
      </w:r>
      <w:r>
        <w:rPr>
          <w:rFonts w:hint="eastAsia" w:ascii="仿宋_GB2312" w:eastAsia="仿宋_GB2312"/>
          <w:sz w:val="32"/>
          <w:szCs w:val="32"/>
        </w:rPr>
        <w:t>日</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福建师范大学协和学院</w:t>
      </w:r>
      <w:r>
        <w:rPr>
          <w:rFonts w:hint="eastAsia" w:ascii="方正小标宋简体" w:hAnsi="方正小标宋简体" w:eastAsia="方正小标宋简体" w:cs="方正小标宋简体"/>
          <w:sz w:val="44"/>
          <w:szCs w:val="44"/>
        </w:rPr>
        <w:t>国家奖学金、国家</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励志奖学金</w:t>
      </w:r>
      <w:r>
        <w:rPr>
          <w:rFonts w:hint="eastAsia" w:ascii="方正小标宋简体" w:hAnsi="方正小标宋简体" w:eastAsia="方正小标宋简体" w:cs="方正小标宋简体"/>
          <w:sz w:val="44"/>
          <w:szCs w:val="44"/>
          <w:lang w:eastAsia="zh-CN"/>
        </w:rPr>
        <w:t>评选</w:t>
      </w:r>
      <w:r>
        <w:rPr>
          <w:rFonts w:hint="eastAsia" w:ascii="方正小标宋简体" w:hAnsi="方正小标宋简体" w:eastAsia="方正小标宋简体" w:cs="方正小标宋简体"/>
          <w:sz w:val="44"/>
          <w:szCs w:val="44"/>
        </w:rPr>
        <w:t>管理办法</w:t>
      </w:r>
    </w:p>
    <w:p>
      <w:pPr>
        <w:keepNext w:val="0"/>
        <w:keepLines w:val="0"/>
        <w:pageBreakBefore w:val="0"/>
        <w:widowControl/>
        <w:kinsoku/>
        <w:wordWrap/>
        <w:overflowPunct/>
        <w:topLinePunct w:val="0"/>
        <w:autoSpaceDE/>
        <w:autoSpaceDN/>
        <w:bidi w:val="0"/>
        <w:adjustRightInd/>
        <w:snapToGrid/>
        <w:spacing w:line="600" w:lineRule="exact"/>
        <w:ind w:firstLine="3168" w:firstLineChars="990"/>
        <w:textAlignment w:val="auto"/>
        <w:rPr>
          <w:rFonts w:hint="eastAsia" w:ascii="黑体" w:hAnsi="黑体" w:eastAsia="仿宋_GB2312" w:cs="Times New Roman"/>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第一章  总则</w:t>
      </w:r>
    </w:p>
    <w:p>
      <w:pPr>
        <w:keepNext w:val="0"/>
        <w:keepLines w:val="0"/>
        <w:pageBreakBefore w:val="0"/>
        <w:widowControl/>
        <w:kinsoku/>
        <w:wordWrap/>
        <w:overflowPunct/>
        <w:topLinePunct w:val="0"/>
        <w:autoSpaceDE/>
        <w:autoSpaceDN/>
        <w:bidi w:val="0"/>
        <w:adjustRightInd/>
        <w:snapToGrid/>
        <w:spacing w:line="600" w:lineRule="exact"/>
        <w:textAlignment w:val="auto"/>
        <w:rPr>
          <w:rFonts w:hint="eastAsia" w:ascii="仿宋" w:hAnsi="仿宋" w:eastAsia="仿宋_GB2312" w:cs="宋体"/>
          <w:kern w:val="0"/>
          <w:sz w:val="24"/>
          <w:szCs w:val="24"/>
        </w:rPr>
      </w:pPr>
      <w:r>
        <w:rPr>
          <w:rFonts w:hint="eastAsia" w:ascii="宋体" w:hAnsi="宋体" w:eastAsia="仿宋_GB2312" w:cs="宋体"/>
          <w:kern w:val="0"/>
          <w:sz w:val="32"/>
          <w:szCs w:val="32"/>
        </w:rPr>
        <w:t xml:space="preserve"> </w:t>
      </w:r>
      <w:r>
        <w:rPr>
          <w:rFonts w:hint="eastAsia" w:ascii="宋体" w:hAnsi="宋体" w:eastAsia="仿宋_GB2312" w:cs="宋体"/>
          <w:kern w:val="0"/>
          <w:sz w:val="32"/>
          <w:szCs w:val="32"/>
          <w:lang w:val="en-US" w:eastAsia="zh-CN"/>
        </w:rPr>
        <w:t xml:space="preserve">  </w:t>
      </w:r>
      <w:r>
        <w:rPr>
          <w:rFonts w:hint="eastAsia" w:ascii="仿宋" w:hAnsi="仿宋" w:eastAsia="仿宋_GB2312" w:cs="Arial"/>
          <w:b/>
          <w:kern w:val="0"/>
          <w:sz w:val="32"/>
          <w:szCs w:val="32"/>
        </w:rPr>
        <w:t>第一条</w:t>
      </w:r>
      <w:r>
        <w:rPr>
          <w:rFonts w:hint="eastAsia" w:ascii="仿宋" w:hAnsi="仿宋" w:eastAsia="仿宋_GB2312" w:cs="Times New Roman"/>
          <w:color w:val="000000"/>
          <w:kern w:val="0"/>
          <w:sz w:val="32"/>
          <w:szCs w:val="32"/>
        </w:rPr>
        <w:t xml:space="preserve"> </w:t>
      </w:r>
      <w:r>
        <w:rPr>
          <w:rFonts w:hint="eastAsia" w:ascii="仿宋" w:hAnsi="仿宋" w:eastAsia="仿宋_GB2312" w:cs="Arial"/>
          <w:kern w:val="0"/>
          <w:sz w:val="32"/>
          <w:szCs w:val="32"/>
        </w:rPr>
        <w:t>为激励我</w:t>
      </w:r>
      <w:r>
        <w:rPr>
          <w:rFonts w:hint="eastAsia" w:ascii="仿宋" w:hAnsi="仿宋" w:eastAsia="仿宋_GB2312" w:cs="Arial"/>
          <w:kern w:val="0"/>
          <w:sz w:val="32"/>
          <w:szCs w:val="32"/>
          <w:lang w:eastAsia="zh-CN"/>
        </w:rPr>
        <w:t>院</w:t>
      </w:r>
      <w:r>
        <w:rPr>
          <w:rFonts w:hint="eastAsia" w:ascii="仿宋" w:hAnsi="仿宋" w:eastAsia="仿宋_GB2312" w:cs="Arial"/>
          <w:kern w:val="0"/>
          <w:sz w:val="32"/>
          <w:szCs w:val="32"/>
        </w:rPr>
        <w:t>学生勤奋学习、努力进取，在德、智、体、美、劳等方面得到全面发展，根据《财政部 教育部 人力资源社会保障部 退役军人部 中央军委国防动员部关于印发</w:t>
      </w:r>
      <w:r>
        <w:rPr>
          <w:rFonts w:hint="eastAsia" w:ascii="仿宋" w:hAnsi="仿宋" w:eastAsia="仿宋_GB2312" w:cs="Arial"/>
          <w:kern w:val="0"/>
          <w:sz w:val="32"/>
          <w:szCs w:val="32"/>
          <w:lang w:eastAsia="zh-CN"/>
        </w:rPr>
        <w:t>〈</w:t>
      </w:r>
      <w:r>
        <w:rPr>
          <w:rFonts w:hint="eastAsia" w:ascii="仿宋" w:hAnsi="仿宋" w:eastAsia="仿宋_GB2312" w:cs="Arial"/>
          <w:kern w:val="0"/>
          <w:sz w:val="32"/>
          <w:szCs w:val="32"/>
        </w:rPr>
        <w:t>学生资助资金管理办法</w:t>
      </w:r>
      <w:r>
        <w:rPr>
          <w:rFonts w:hint="eastAsia" w:ascii="仿宋" w:hAnsi="仿宋" w:eastAsia="仿宋_GB2312" w:cs="Arial"/>
          <w:kern w:val="0"/>
          <w:sz w:val="32"/>
          <w:szCs w:val="32"/>
          <w:lang w:eastAsia="zh-CN"/>
        </w:rPr>
        <w:t>〉</w:t>
      </w:r>
      <w:r>
        <w:rPr>
          <w:rFonts w:hint="eastAsia" w:ascii="仿宋" w:hAnsi="仿宋" w:eastAsia="仿宋_GB2312" w:cs="Arial"/>
          <w:kern w:val="0"/>
          <w:sz w:val="32"/>
          <w:szCs w:val="32"/>
        </w:rPr>
        <w:t>的通知》（财教〔20</w:t>
      </w:r>
      <w:r>
        <w:rPr>
          <w:rFonts w:hint="eastAsia" w:ascii="仿宋" w:hAnsi="仿宋" w:eastAsia="仿宋_GB2312" w:cs="Arial"/>
          <w:kern w:val="0"/>
          <w:sz w:val="32"/>
          <w:szCs w:val="32"/>
          <w:lang w:val="en-US" w:eastAsia="zh-CN"/>
        </w:rPr>
        <w:t>21</w:t>
      </w:r>
      <w:r>
        <w:rPr>
          <w:rFonts w:hint="eastAsia" w:ascii="仿宋" w:hAnsi="仿宋" w:eastAsia="仿宋_GB2312" w:cs="Arial"/>
          <w:kern w:val="0"/>
          <w:sz w:val="32"/>
          <w:szCs w:val="32"/>
        </w:rPr>
        <w:t>〕</w:t>
      </w:r>
      <w:r>
        <w:rPr>
          <w:rFonts w:hint="eastAsia" w:ascii="仿宋" w:hAnsi="仿宋" w:eastAsia="仿宋_GB2312" w:cs="Arial"/>
          <w:kern w:val="0"/>
          <w:sz w:val="32"/>
          <w:szCs w:val="32"/>
          <w:lang w:val="en-US" w:eastAsia="zh-CN"/>
        </w:rPr>
        <w:t>310</w:t>
      </w:r>
      <w:r>
        <w:rPr>
          <w:rFonts w:hint="eastAsia" w:ascii="仿宋" w:hAnsi="仿宋" w:eastAsia="仿宋_GB2312" w:cs="Arial"/>
          <w:kern w:val="0"/>
          <w:sz w:val="32"/>
          <w:szCs w:val="32"/>
        </w:rPr>
        <w:t>号）</w:t>
      </w:r>
      <w:r>
        <w:rPr>
          <w:rFonts w:hint="eastAsia" w:ascii="仿宋" w:hAnsi="仿宋" w:eastAsia="仿宋_GB2312" w:cs="Arial"/>
          <w:kern w:val="0"/>
          <w:sz w:val="32"/>
          <w:szCs w:val="32"/>
          <w:lang w:eastAsia="zh-CN"/>
        </w:rPr>
        <w:t>以及</w:t>
      </w:r>
      <w:r>
        <w:rPr>
          <w:rFonts w:hint="eastAsia" w:ascii="仿宋" w:hAnsi="仿宋" w:eastAsia="仿宋_GB2312" w:cs="Arial"/>
          <w:kern w:val="0"/>
          <w:sz w:val="32"/>
          <w:szCs w:val="32"/>
        </w:rPr>
        <w:t>《教育部 财政部关于印发</w:t>
      </w:r>
      <w:r>
        <w:rPr>
          <w:rFonts w:hint="eastAsia" w:ascii="仿宋" w:hAnsi="仿宋" w:eastAsia="仿宋_GB2312" w:cs="Arial"/>
          <w:kern w:val="0"/>
          <w:sz w:val="32"/>
          <w:szCs w:val="32"/>
          <w:lang w:eastAsia="zh-CN"/>
        </w:rPr>
        <w:t>〈</w:t>
      </w:r>
      <w:r>
        <w:rPr>
          <w:rFonts w:hint="eastAsia" w:ascii="仿宋" w:hAnsi="仿宋" w:eastAsia="仿宋_GB2312" w:cs="Arial"/>
          <w:kern w:val="0"/>
          <w:sz w:val="32"/>
          <w:szCs w:val="32"/>
        </w:rPr>
        <w:t>本专科生国家奖学金评审办法</w:t>
      </w:r>
      <w:r>
        <w:rPr>
          <w:rFonts w:hint="eastAsia" w:ascii="仿宋" w:hAnsi="仿宋" w:eastAsia="仿宋_GB2312" w:cs="Arial"/>
          <w:kern w:val="0"/>
          <w:sz w:val="32"/>
          <w:szCs w:val="32"/>
          <w:lang w:eastAsia="zh-CN"/>
        </w:rPr>
        <w:t>〉</w:t>
      </w:r>
      <w:r>
        <w:rPr>
          <w:rFonts w:hint="eastAsia" w:ascii="仿宋" w:hAnsi="仿宋" w:eastAsia="仿宋_GB2312" w:cs="Arial"/>
          <w:kern w:val="0"/>
          <w:sz w:val="32"/>
          <w:szCs w:val="32"/>
        </w:rPr>
        <w:t>的通知》（教财函〔2019〕105号）</w:t>
      </w:r>
      <w:r>
        <w:rPr>
          <w:rFonts w:hint="eastAsia" w:ascii="仿宋" w:hAnsi="仿宋" w:eastAsia="仿宋_GB2312" w:cs="Arial"/>
          <w:kern w:val="0"/>
          <w:sz w:val="32"/>
          <w:szCs w:val="32"/>
          <w:lang w:eastAsia="zh-CN"/>
        </w:rPr>
        <w:t>、</w:t>
      </w:r>
      <w:r>
        <w:rPr>
          <w:rFonts w:hint="eastAsia" w:ascii="仿宋" w:hAnsi="仿宋" w:eastAsia="仿宋_GB2312" w:cs="Arial"/>
          <w:kern w:val="0"/>
          <w:sz w:val="32"/>
          <w:szCs w:val="32"/>
          <w:lang w:val="zh-CN"/>
        </w:rPr>
        <w:t>《福建省教育厅 福建省财政厅关于印发福建省高校国家奖学金国家励志奖学金评审试行办法的通知》（闽教直〔2010〕24号）、《福建省教育厅关于进一步做好国家奖学金国家励志奖学金评审工作的通知》（闽教学〔2017〕44号）</w:t>
      </w:r>
      <w:r>
        <w:rPr>
          <w:rFonts w:hint="eastAsia" w:ascii="仿宋" w:hAnsi="仿宋" w:eastAsia="仿宋_GB2312" w:cs="Arial"/>
          <w:kern w:val="0"/>
          <w:sz w:val="32"/>
          <w:szCs w:val="32"/>
        </w:rPr>
        <w:t>等规定，结合我</w:t>
      </w:r>
      <w:r>
        <w:rPr>
          <w:rFonts w:hint="eastAsia" w:ascii="仿宋" w:hAnsi="仿宋" w:eastAsia="仿宋_GB2312" w:cs="Arial"/>
          <w:kern w:val="0"/>
          <w:sz w:val="32"/>
          <w:szCs w:val="32"/>
          <w:lang w:eastAsia="zh-CN"/>
        </w:rPr>
        <w:t>院</w:t>
      </w:r>
      <w:r>
        <w:rPr>
          <w:rFonts w:hint="eastAsia" w:ascii="仿宋" w:hAnsi="仿宋" w:eastAsia="仿宋_GB2312" w:cs="Arial"/>
          <w:kern w:val="0"/>
          <w:sz w:val="32"/>
          <w:szCs w:val="32"/>
        </w:rPr>
        <w:t>实际</w:t>
      </w:r>
      <w:r>
        <w:rPr>
          <w:rFonts w:hint="eastAsia" w:ascii="仿宋" w:hAnsi="仿宋" w:eastAsia="仿宋_GB2312" w:cs="Arial"/>
          <w:kern w:val="0"/>
          <w:sz w:val="32"/>
          <w:szCs w:val="32"/>
          <w:lang w:eastAsia="zh-CN"/>
        </w:rPr>
        <w:t>，</w:t>
      </w:r>
      <w:r>
        <w:rPr>
          <w:rFonts w:hint="eastAsia" w:ascii="仿宋" w:hAnsi="仿宋" w:eastAsia="仿宋_GB2312" w:cs="Arial"/>
          <w:kern w:val="0"/>
          <w:sz w:val="32"/>
          <w:szCs w:val="32"/>
        </w:rPr>
        <w:t>特制</w:t>
      </w:r>
      <w:r>
        <w:rPr>
          <w:rFonts w:hint="eastAsia" w:ascii="仿宋" w:hAnsi="仿宋" w:eastAsia="仿宋_GB2312" w:cs="Arial"/>
          <w:kern w:val="0"/>
          <w:sz w:val="32"/>
          <w:szCs w:val="32"/>
          <w:lang w:val="en-US" w:eastAsia="zh-CN"/>
        </w:rPr>
        <w:t>订</w:t>
      </w:r>
      <w:r>
        <w:rPr>
          <w:rFonts w:hint="eastAsia" w:ascii="仿宋" w:hAnsi="仿宋" w:eastAsia="仿宋_GB2312" w:cs="Arial"/>
          <w:kern w:val="0"/>
          <w:sz w:val="32"/>
          <w:szCs w:val="32"/>
        </w:rPr>
        <w:t>本办法。</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宋体" w:hAnsi="宋体" w:eastAsia="仿宋_GB2312" w:cs="Arial"/>
          <w:color w:val="auto"/>
          <w:kern w:val="0"/>
          <w:sz w:val="24"/>
          <w:szCs w:val="24"/>
        </w:rPr>
      </w:pPr>
      <w:r>
        <w:rPr>
          <w:rFonts w:hint="eastAsia" w:ascii="仿宋" w:hAnsi="仿宋" w:eastAsia="仿宋_GB2312" w:cs="Arial"/>
          <w:b/>
          <w:kern w:val="0"/>
          <w:sz w:val="32"/>
          <w:szCs w:val="32"/>
        </w:rPr>
        <w:t>第二条</w:t>
      </w:r>
      <w:r>
        <w:rPr>
          <w:rFonts w:hint="eastAsia" w:ascii="仿宋" w:hAnsi="仿宋" w:eastAsia="仿宋_GB2312" w:cs="Times New Roman"/>
          <w:color w:val="000000"/>
          <w:kern w:val="0"/>
          <w:sz w:val="32"/>
          <w:szCs w:val="32"/>
        </w:rPr>
        <w:t xml:space="preserve"> </w:t>
      </w:r>
      <w:r>
        <w:rPr>
          <w:rFonts w:hint="eastAsia" w:ascii="仿宋" w:hAnsi="仿宋" w:eastAsia="仿宋_GB2312" w:cs="Arial"/>
          <w:color w:val="auto"/>
          <w:kern w:val="0"/>
          <w:sz w:val="32"/>
          <w:szCs w:val="32"/>
          <w:lang w:val="zh-CN"/>
        </w:rPr>
        <w:t>国家奖学金和国家励志奖学金用于奖励二年级以上（含二年级）的全日制普通高校本专科（</w:t>
      </w:r>
      <w:r>
        <w:rPr>
          <w:rFonts w:hint="eastAsia" w:ascii="仿宋" w:hAnsi="仿宋" w:eastAsia="仿宋_GB2312" w:cs="Arial"/>
          <w:color w:val="auto"/>
          <w:kern w:val="0"/>
          <w:sz w:val="32"/>
          <w:szCs w:val="32"/>
          <w:lang w:val="en-US" w:eastAsia="zh-CN"/>
        </w:rPr>
        <w:t>含专升本</w:t>
      </w:r>
      <w:r>
        <w:rPr>
          <w:rFonts w:hint="eastAsia" w:ascii="仿宋" w:hAnsi="仿宋" w:eastAsia="仿宋_GB2312" w:cs="Arial"/>
          <w:color w:val="auto"/>
          <w:kern w:val="0"/>
          <w:sz w:val="32"/>
          <w:szCs w:val="32"/>
          <w:lang w:val="zh-CN"/>
        </w:rPr>
        <w:t>）在校生。其中，国家奖学金</w:t>
      </w:r>
      <w:r>
        <w:rPr>
          <w:rFonts w:hint="eastAsia" w:ascii="仿宋" w:hAnsi="仿宋" w:eastAsia="仿宋_GB2312" w:cs="Arial"/>
          <w:color w:val="auto"/>
          <w:kern w:val="0"/>
          <w:sz w:val="32"/>
          <w:szCs w:val="32"/>
          <w:lang w:val="en-US" w:eastAsia="zh-CN"/>
        </w:rPr>
        <w:t>由</w:t>
      </w:r>
      <w:r>
        <w:rPr>
          <w:rFonts w:hint="eastAsia" w:ascii="仿宋" w:hAnsi="仿宋" w:eastAsia="仿宋_GB2312" w:cs="Arial"/>
          <w:color w:val="auto"/>
          <w:kern w:val="0"/>
          <w:sz w:val="32"/>
          <w:szCs w:val="32"/>
          <w:lang w:val="zh-CN"/>
        </w:rPr>
        <w:t>中央政府出资设立，奖励特别优秀的学生</w:t>
      </w:r>
      <w:r>
        <w:rPr>
          <w:rFonts w:hint="eastAsia" w:ascii="仿宋" w:hAnsi="仿宋" w:eastAsia="仿宋_GB2312" w:cs="Arial"/>
          <w:color w:val="auto"/>
          <w:kern w:val="0"/>
          <w:sz w:val="32"/>
          <w:szCs w:val="32"/>
          <w:lang w:val="zh-CN" w:eastAsia="zh-CN"/>
        </w:rPr>
        <w:t>；</w:t>
      </w:r>
      <w:r>
        <w:rPr>
          <w:rFonts w:hint="eastAsia" w:ascii="仿宋" w:hAnsi="仿宋" w:eastAsia="仿宋_GB2312" w:cs="Arial"/>
          <w:color w:val="auto"/>
          <w:kern w:val="0"/>
          <w:sz w:val="32"/>
          <w:szCs w:val="32"/>
          <w:lang w:val="zh-CN"/>
        </w:rPr>
        <w:t>国家励志奖学金</w:t>
      </w:r>
      <w:r>
        <w:rPr>
          <w:rFonts w:hint="eastAsia" w:ascii="仿宋" w:hAnsi="仿宋" w:eastAsia="仿宋_GB2312" w:cs="Arial"/>
          <w:color w:val="auto"/>
          <w:kern w:val="0"/>
          <w:sz w:val="32"/>
          <w:szCs w:val="32"/>
          <w:lang w:val="en-US" w:eastAsia="zh-CN"/>
        </w:rPr>
        <w:t>由中央和地方政府共同出资设立，</w:t>
      </w:r>
      <w:r>
        <w:rPr>
          <w:rFonts w:hint="eastAsia" w:ascii="仿宋" w:hAnsi="仿宋" w:eastAsia="仿宋_GB2312" w:cs="Arial"/>
          <w:color w:val="auto"/>
          <w:kern w:val="0"/>
          <w:sz w:val="32"/>
          <w:szCs w:val="32"/>
        </w:rPr>
        <w:t>奖励资助品学兼优的家庭经济困难学生。</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宋体"/>
          <w:color w:val="000000"/>
          <w:kern w:val="0"/>
          <w:sz w:val="24"/>
          <w:szCs w:val="24"/>
        </w:rPr>
      </w:pPr>
      <w:r>
        <w:rPr>
          <w:rFonts w:hint="eastAsia" w:ascii="仿宋" w:hAnsi="仿宋" w:eastAsia="仿宋_GB2312" w:cs="Times New Roman"/>
          <w:b/>
          <w:color w:val="000000"/>
          <w:kern w:val="0"/>
          <w:sz w:val="32"/>
          <w:szCs w:val="32"/>
        </w:rPr>
        <w:t>第三条</w:t>
      </w:r>
      <w:r>
        <w:rPr>
          <w:rFonts w:hint="eastAsia" w:ascii="仿宋" w:hAnsi="仿宋" w:eastAsia="仿宋_GB2312" w:cs="Times New Roman"/>
          <w:color w:val="000000"/>
          <w:kern w:val="0"/>
          <w:sz w:val="32"/>
          <w:szCs w:val="32"/>
        </w:rPr>
        <w:t xml:space="preserve"> 国家奖学金、国家励志奖学金</w:t>
      </w:r>
      <w:r>
        <w:rPr>
          <w:rFonts w:hint="eastAsia" w:ascii="仿宋" w:hAnsi="仿宋" w:eastAsia="仿宋_GB2312" w:cs="Times New Roman"/>
          <w:color w:val="000000"/>
          <w:kern w:val="0"/>
          <w:sz w:val="32"/>
          <w:szCs w:val="32"/>
          <w:lang w:val="en-US" w:eastAsia="zh-CN"/>
        </w:rPr>
        <w:t>每年评审一次，申请与评审工作于9-10月进行，评审工作</w:t>
      </w:r>
      <w:r>
        <w:rPr>
          <w:rFonts w:hint="eastAsia" w:ascii="仿宋" w:hAnsi="仿宋" w:eastAsia="仿宋_GB2312" w:cs="Times New Roman"/>
          <w:color w:val="000000"/>
          <w:kern w:val="0"/>
          <w:sz w:val="32"/>
          <w:szCs w:val="32"/>
        </w:rPr>
        <w:t>坚持公开、公平、公正、择优的原则。</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b/>
          <w:color w:val="000000"/>
          <w:kern w:val="0"/>
          <w:sz w:val="32"/>
          <w:szCs w:val="32"/>
        </w:rPr>
        <w:t>第四条</w:t>
      </w:r>
      <w:r>
        <w:rPr>
          <w:rFonts w:hint="eastAsia" w:ascii="仿宋" w:hAnsi="仿宋" w:eastAsia="仿宋_GB2312" w:cs="Times New Roman"/>
          <w:color w:val="000000"/>
          <w:kern w:val="0"/>
          <w:sz w:val="32"/>
          <w:szCs w:val="32"/>
        </w:rPr>
        <w:t xml:space="preserve"> 国家奖学金额度为每人每年8000元，国家励志奖学金额度为每人每年5000元。</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第二章  评审机构</w:t>
      </w:r>
    </w:p>
    <w:p>
      <w:pPr>
        <w:keepNext w:val="0"/>
        <w:keepLines w:val="0"/>
        <w:pageBreakBefore w:val="0"/>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_GB2312" w:cs="宋体"/>
          <w:kern w:val="0"/>
          <w:szCs w:val="21"/>
        </w:rPr>
      </w:pPr>
      <w:r>
        <w:rPr>
          <w:rFonts w:hint="eastAsia" w:ascii="仿宋" w:hAnsi="仿宋" w:eastAsia="仿宋_GB2312" w:cs="宋体"/>
          <w:b/>
          <w:kern w:val="0"/>
          <w:sz w:val="32"/>
          <w:szCs w:val="32"/>
        </w:rPr>
        <w:t>第五条</w:t>
      </w:r>
      <w:r>
        <w:rPr>
          <w:rFonts w:hint="eastAsia" w:ascii="仿宋" w:hAnsi="仿宋" w:eastAsia="仿宋_GB2312" w:cs="宋体"/>
          <w:kern w:val="0"/>
          <w:sz w:val="32"/>
          <w:szCs w:val="32"/>
        </w:rPr>
        <w:t xml:space="preserve"> 学</w:t>
      </w:r>
      <w:r>
        <w:rPr>
          <w:rFonts w:hint="eastAsia" w:ascii="仿宋" w:hAnsi="仿宋" w:eastAsia="仿宋_GB2312" w:cs="宋体"/>
          <w:kern w:val="0"/>
          <w:sz w:val="32"/>
          <w:szCs w:val="32"/>
          <w:lang w:eastAsia="zh-CN"/>
        </w:rPr>
        <w:t>院</w:t>
      </w:r>
      <w:r>
        <w:rPr>
          <w:rFonts w:hint="eastAsia" w:ascii="仿宋" w:hAnsi="仿宋" w:eastAsia="仿宋_GB2312" w:cs="宋体"/>
          <w:kern w:val="0"/>
          <w:sz w:val="32"/>
          <w:szCs w:val="32"/>
        </w:rPr>
        <w:t>成立</w:t>
      </w:r>
      <w:r>
        <w:rPr>
          <w:rFonts w:hint="eastAsia" w:ascii="仿宋" w:hAnsi="仿宋" w:eastAsia="仿宋_GB2312" w:cs="宋体"/>
          <w:kern w:val="0"/>
          <w:sz w:val="32"/>
          <w:szCs w:val="32"/>
          <w:lang w:eastAsia="zh-CN"/>
        </w:rPr>
        <w:t>学生奖助工作领导小组</w:t>
      </w:r>
      <w:r>
        <w:rPr>
          <w:rFonts w:hint="eastAsia" w:ascii="仿宋" w:hAnsi="仿宋" w:eastAsia="仿宋_GB2312" w:cs="宋体"/>
          <w:kern w:val="0"/>
          <w:sz w:val="32"/>
          <w:szCs w:val="32"/>
        </w:rPr>
        <w:t>，</w:t>
      </w:r>
      <w:r>
        <w:rPr>
          <w:rFonts w:hint="eastAsia" w:ascii="仿宋" w:hAnsi="仿宋" w:eastAsia="仿宋_GB2312" w:cs="宋体"/>
          <w:kern w:val="0"/>
          <w:sz w:val="32"/>
          <w:szCs w:val="32"/>
          <w:lang w:eastAsia="zh-CN"/>
        </w:rPr>
        <w:t>下设奖助学金评审工作小组，</w:t>
      </w:r>
      <w:r>
        <w:rPr>
          <w:rFonts w:hint="eastAsia" w:ascii="仿宋" w:hAnsi="仿宋" w:eastAsia="仿宋_GB2312" w:cs="宋体"/>
          <w:kern w:val="0"/>
          <w:sz w:val="32"/>
          <w:szCs w:val="32"/>
        </w:rPr>
        <w:t>全面</w:t>
      </w:r>
      <w:r>
        <w:rPr>
          <w:rFonts w:hint="eastAsia" w:ascii="仿宋" w:hAnsi="仿宋" w:eastAsia="仿宋_GB2312" w:cs="宋体"/>
          <w:kern w:val="0"/>
          <w:sz w:val="32"/>
          <w:szCs w:val="32"/>
          <w:lang w:val="en-US" w:eastAsia="zh-CN"/>
        </w:rPr>
        <w:t>负责</w:t>
      </w:r>
      <w:r>
        <w:rPr>
          <w:rFonts w:hint="eastAsia" w:ascii="仿宋" w:hAnsi="仿宋" w:eastAsia="仿宋_GB2312" w:cs="宋体"/>
          <w:kern w:val="0"/>
          <w:sz w:val="32"/>
          <w:szCs w:val="32"/>
        </w:rPr>
        <w:t>国家奖学金、国家励志奖学金评审</w:t>
      </w:r>
      <w:r>
        <w:rPr>
          <w:rFonts w:hint="eastAsia" w:ascii="仿宋" w:hAnsi="仿宋" w:eastAsia="仿宋_GB2312" w:cs="宋体"/>
          <w:kern w:val="0"/>
          <w:sz w:val="32"/>
          <w:szCs w:val="32"/>
          <w:lang w:val="en-US" w:eastAsia="zh-CN"/>
        </w:rPr>
        <w:t>工作</w:t>
      </w:r>
      <w:r>
        <w:rPr>
          <w:rFonts w:hint="eastAsia" w:ascii="仿宋" w:hAnsi="仿宋" w:eastAsia="仿宋_GB2312" w:cs="宋体"/>
          <w:kern w:val="0"/>
          <w:sz w:val="32"/>
          <w:szCs w:val="32"/>
        </w:rPr>
        <w:t>。</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仿宋" w:hAnsi="仿宋" w:eastAsia="仿宋_GB2312" w:cs="宋体"/>
          <w:color w:val="auto"/>
          <w:kern w:val="0"/>
          <w:sz w:val="32"/>
          <w:szCs w:val="32"/>
        </w:rPr>
      </w:pPr>
      <w:r>
        <w:rPr>
          <w:rFonts w:hint="eastAsia" w:ascii="仿宋" w:hAnsi="仿宋" w:eastAsia="仿宋_GB2312" w:cs="Times New Roman"/>
          <w:b/>
          <w:kern w:val="0"/>
          <w:sz w:val="32"/>
          <w:szCs w:val="32"/>
        </w:rPr>
        <w:t>第六条</w:t>
      </w:r>
      <w:r>
        <w:rPr>
          <w:rFonts w:hint="eastAsia" w:ascii="仿宋" w:hAnsi="仿宋" w:eastAsia="仿宋_GB2312" w:cs="Times New Roman"/>
          <w:color w:val="0000FF"/>
          <w:kern w:val="0"/>
          <w:sz w:val="32"/>
          <w:szCs w:val="32"/>
        </w:rPr>
        <w:t xml:space="preserve"> </w:t>
      </w:r>
      <w:r>
        <w:rPr>
          <w:rFonts w:hint="eastAsia" w:ascii="仿宋" w:hAnsi="仿宋" w:eastAsia="仿宋_GB2312" w:cs="Times New Roman"/>
          <w:color w:val="auto"/>
          <w:kern w:val="0"/>
          <w:sz w:val="32"/>
          <w:szCs w:val="32"/>
          <w:lang w:val="en-US" w:eastAsia="zh-CN"/>
        </w:rPr>
        <w:t>院奖助学金评审工作小组由学院分管学生工作领导担任组长，相关部门负责人、各系党总支书记、师生代表组成。</w:t>
      </w:r>
      <w:r>
        <w:rPr>
          <w:rFonts w:hint="eastAsia" w:ascii="仿宋" w:hAnsi="仿宋" w:eastAsia="仿宋_GB2312" w:cs="宋体"/>
          <w:color w:val="auto"/>
          <w:kern w:val="0"/>
          <w:sz w:val="32"/>
          <w:szCs w:val="32"/>
        </w:rPr>
        <w:t>根据评审工作需要，以院系为单位下设国家奖学金、国家励志奖学金评审工作小组，由院系党总支书记担任组长，院系</w:t>
      </w:r>
      <w:r>
        <w:rPr>
          <w:rFonts w:hint="eastAsia" w:ascii="仿宋" w:hAnsi="仿宋" w:eastAsia="仿宋_GB2312" w:cs="宋体"/>
          <w:color w:val="auto"/>
          <w:kern w:val="0"/>
          <w:sz w:val="32"/>
          <w:szCs w:val="32"/>
          <w:lang w:eastAsia="zh-CN"/>
        </w:rPr>
        <w:t>相关负责人</w:t>
      </w:r>
      <w:r>
        <w:rPr>
          <w:rFonts w:hint="eastAsia" w:ascii="仿宋" w:hAnsi="仿宋" w:eastAsia="仿宋_GB2312" w:cs="宋体"/>
          <w:color w:val="auto"/>
          <w:kern w:val="0"/>
          <w:sz w:val="32"/>
          <w:szCs w:val="32"/>
        </w:rPr>
        <w:t>、辅导员、学生代表等为组员，负责院系评审工作。</w:t>
      </w:r>
      <w:bookmarkStart w:id="0" w:name="_GoBack"/>
      <w:bookmarkEnd w:id="0"/>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_GB2312" w:cs="宋体"/>
          <w:kern w:val="0"/>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center"/>
        <w:textAlignment w:val="auto"/>
        <w:rPr>
          <w:rFonts w:hint="eastAsia" w:ascii="黑体" w:hAnsi="黑体" w:eastAsia="黑体" w:cs="黑体"/>
          <w:color w:val="000000"/>
          <w:kern w:val="0"/>
          <w:sz w:val="32"/>
          <w:szCs w:val="32"/>
          <w:highlight w:val="yellow"/>
        </w:rPr>
      </w:pPr>
      <w:r>
        <w:rPr>
          <w:rFonts w:hint="eastAsia" w:ascii="黑体" w:hAnsi="黑体" w:eastAsia="黑体" w:cs="黑体"/>
          <w:color w:val="000000"/>
          <w:kern w:val="0"/>
          <w:sz w:val="32"/>
          <w:szCs w:val="32"/>
          <w:highlight w:val="yellow"/>
        </w:rPr>
        <w:t>第三章  申请条件</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left"/>
        <w:textAlignment w:val="auto"/>
        <w:rPr>
          <w:rFonts w:hint="eastAsia" w:ascii="仿宋_GB2312" w:hAnsi="仿宋_GB2312" w:eastAsia="仿宋_GB2312" w:cs="仿宋_GB2312"/>
          <w:color w:val="000000"/>
          <w:kern w:val="0"/>
          <w:sz w:val="32"/>
          <w:szCs w:val="32"/>
        </w:rPr>
      </w:pPr>
      <w:r>
        <w:rPr>
          <w:rFonts w:hint="eastAsia" w:ascii="仿宋" w:hAnsi="仿宋" w:eastAsia="仿宋_GB2312" w:cs="Times New Roman"/>
          <w:b/>
          <w:color w:val="000000"/>
          <w:kern w:val="0"/>
          <w:sz w:val="32"/>
          <w:szCs w:val="32"/>
        </w:rPr>
        <w:t xml:space="preserve">第七条 </w:t>
      </w:r>
      <w:r>
        <w:rPr>
          <w:rFonts w:hint="eastAsia" w:ascii="仿宋" w:hAnsi="仿宋" w:eastAsia="仿宋_GB2312" w:cs="宋体"/>
          <w:b/>
          <w:kern w:val="0"/>
          <w:sz w:val="32"/>
          <w:szCs w:val="32"/>
        </w:rPr>
        <w:t>申请国家奖学金的基本条件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（一）具有中华人民共和国国籍；</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（二）热爱社会主义祖国，拥护中国共产党的领导；</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（三）自觉遵守宪法和法律，遵守《高等学校学生行为准则》和学</w:t>
      </w:r>
      <w:r>
        <w:rPr>
          <w:rFonts w:hint="eastAsia" w:ascii="仿宋_GB2312" w:hAnsi="仿宋_GB2312" w:eastAsia="仿宋_GB2312" w:cs="仿宋_GB2312"/>
          <w:color w:val="000000"/>
          <w:kern w:val="0"/>
          <w:sz w:val="32"/>
          <w:szCs w:val="32"/>
          <w:lang w:eastAsia="zh-CN"/>
        </w:rPr>
        <w:t>院</w:t>
      </w:r>
      <w:r>
        <w:rPr>
          <w:rFonts w:hint="eastAsia" w:ascii="仿宋_GB2312" w:hAnsi="仿宋_GB2312" w:eastAsia="仿宋_GB2312" w:cs="仿宋_GB2312"/>
          <w:color w:val="000000"/>
          <w:kern w:val="0"/>
          <w:sz w:val="32"/>
          <w:szCs w:val="32"/>
        </w:rPr>
        <w:t>规章制度，在评定学年（指提出申请时的前一学年，下同）及提出申请时不得有未解除的处分或通报批评；</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（四）诚实守信，道德品质优良；</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（五）在校期间学习成绩优异，</w:t>
      </w:r>
      <w:r>
        <w:rPr>
          <w:rFonts w:hint="eastAsia" w:ascii="仿宋_GB2312" w:hAnsi="仿宋_GB2312" w:eastAsia="仿宋_GB2312" w:cs="仿宋_GB2312"/>
          <w:color w:val="000000"/>
          <w:kern w:val="0"/>
          <w:sz w:val="32"/>
          <w:szCs w:val="32"/>
          <w:lang w:val="en-US" w:eastAsia="zh-CN"/>
        </w:rPr>
        <w:t>在评定学年，</w:t>
      </w:r>
      <w:r>
        <w:rPr>
          <w:rFonts w:hint="eastAsia" w:ascii="仿宋_GB2312" w:hAnsi="仿宋_GB2312" w:eastAsia="仿宋_GB2312" w:cs="仿宋_GB2312"/>
          <w:color w:val="000000"/>
          <w:kern w:val="0"/>
          <w:sz w:val="32"/>
          <w:szCs w:val="32"/>
          <w:lang w:eastAsia="zh-CN"/>
        </w:rPr>
        <w:t>符合优秀学生一等奖学金申请条件，学生学业成绩和综合素质考评成绩</w:t>
      </w:r>
      <w:r>
        <w:rPr>
          <w:rFonts w:hint="eastAsia" w:ascii="仿宋_GB2312" w:hAnsi="仿宋_GB2312" w:eastAsia="仿宋_GB2312" w:cs="仿宋_GB2312"/>
          <w:color w:val="000000"/>
          <w:kern w:val="0"/>
          <w:sz w:val="32"/>
          <w:szCs w:val="32"/>
          <w:lang w:val="en-US" w:eastAsia="zh-CN"/>
        </w:rPr>
        <w:t>排名（排名以同年级同专业总人数及名次确定，下同）</w:t>
      </w:r>
      <w:r>
        <w:rPr>
          <w:rFonts w:hint="eastAsia" w:ascii="仿宋_GB2312" w:hAnsi="仿宋_GB2312" w:eastAsia="仿宋_GB2312" w:cs="仿宋_GB2312"/>
          <w:color w:val="000000"/>
          <w:kern w:val="0"/>
          <w:sz w:val="32"/>
          <w:szCs w:val="32"/>
          <w:lang w:eastAsia="zh-CN"/>
        </w:rPr>
        <w:t>均须在</w:t>
      </w:r>
      <w:r>
        <w:rPr>
          <w:rFonts w:hint="eastAsia" w:ascii="仿宋_GB2312" w:hAnsi="仿宋_GB2312" w:eastAsia="仿宋_GB2312" w:cs="仿宋_GB2312"/>
          <w:color w:val="000000"/>
          <w:kern w:val="0"/>
          <w:sz w:val="32"/>
          <w:szCs w:val="32"/>
          <w:lang w:val="en-US" w:eastAsia="zh-CN"/>
        </w:rPr>
        <w:t>10%以内且参评当年</w:t>
      </w:r>
      <w:r>
        <w:rPr>
          <w:rFonts w:hint="eastAsia" w:ascii="仿宋_GB2312" w:hAnsi="仿宋_GB2312" w:eastAsia="仿宋_GB2312" w:cs="仿宋_GB2312"/>
          <w:color w:val="000000"/>
          <w:kern w:val="0"/>
          <w:sz w:val="32"/>
          <w:szCs w:val="32"/>
          <w:lang w:eastAsia="zh-CN"/>
        </w:rPr>
        <w:t>没</w:t>
      </w:r>
      <w:r>
        <w:rPr>
          <w:rFonts w:hint="eastAsia" w:ascii="仿宋_GB2312" w:hAnsi="仿宋_GB2312" w:eastAsia="仿宋_GB2312" w:cs="仿宋_GB2312"/>
          <w:color w:val="000000"/>
          <w:kern w:val="0"/>
          <w:sz w:val="32"/>
          <w:szCs w:val="32"/>
        </w:rPr>
        <w:t>有不及格科目（</w:t>
      </w:r>
      <w:r>
        <w:rPr>
          <w:rFonts w:hint="eastAsia" w:ascii="仿宋_GB2312" w:hAnsi="仿宋_GB2312" w:eastAsia="仿宋_GB2312" w:cs="仿宋_GB2312"/>
          <w:color w:val="000000"/>
          <w:kern w:val="0"/>
          <w:sz w:val="32"/>
          <w:szCs w:val="32"/>
          <w:lang w:eastAsia="zh-CN"/>
        </w:rPr>
        <w:t>即未参加过补考者</w:t>
      </w:r>
      <w:r>
        <w:rPr>
          <w:rFonts w:hint="eastAsia" w:ascii="仿宋_GB2312" w:hAnsi="仿宋_GB2312" w:eastAsia="仿宋_GB2312" w:cs="仿宋_GB2312"/>
          <w:color w:val="000000"/>
          <w:kern w:val="0"/>
          <w:sz w:val="32"/>
          <w:szCs w:val="32"/>
        </w:rPr>
        <w:t>），社会实践、创新能力、综合素质等方面特别突出。</w:t>
      </w:r>
      <w:r>
        <w:rPr>
          <w:rFonts w:hint="eastAsia" w:ascii="仿宋_GB2312" w:hAnsi="仿宋_GB2312" w:eastAsia="仿宋_GB2312" w:cs="仿宋_GB2312"/>
          <w:sz w:val="32"/>
          <w:szCs w:val="32"/>
        </w:rPr>
        <w:t>学习成绩排名和综合考评排名超出前10%但达到前30%、没有不及格科目，须在道德风尚、学术研究、学科竞赛、创新发明、社会实践、社会工作、体育竞赛、艺术展演等某一方面表现特别优秀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并由本人提交详细的证明材料，具体是指：</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1.在社会主义精神文明建设中表现突出，具有见义勇为、助人为乐、奉献爱心、服务社会、自立自强的实际行动，在本校、本地区产生重大影响，在全国产生较大影响，有助于树立良好的社会风尚。</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2.在学术研究上取得显著成绩，以第一作者发表通过专家鉴定的高水平论文，以第一、二作者出版通过专家鉴定的学术专著。</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3.在学科竞赛方面取得显著成绩，在国际或全国性专业学科竞赛、课外学术科技竞赛、中国“互联网+”大学生创新创业大赛等竞赛中获一等奖（或金奖）及以上奖励，在团队项目中获奖次序应排名前三。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4.在创新发明方面取得显著成绩，科研成果获省、部级以上奖励或获得通过专家鉴定的国家专利（不包括实用新型专利、外观设计专利）。在团队成果中贡献度应排名前三。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5.在体育竞赛中取得显著成绩，为国家争得荣誉。参加省级以上体育比赛获得个人项目前三名，集体项目</w:t>
      </w:r>
      <w:r>
        <w:rPr>
          <w:rFonts w:hint="eastAsia" w:ascii="仿宋_GB2312" w:hAnsi="仿宋_GB2312" w:eastAsia="仿宋_GB2312" w:cs="仿宋_GB2312"/>
          <w:color w:val="000000"/>
          <w:kern w:val="0"/>
          <w:sz w:val="32"/>
          <w:szCs w:val="32"/>
          <w:lang w:eastAsia="zh-CN"/>
        </w:rPr>
        <w:t>前两名</w:t>
      </w:r>
      <w:r>
        <w:rPr>
          <w:rFonts w:hint="eastAsia" w:ascii="仿宋_GB2312" w:hAnsi="仿宋_GB2312" w:eastAsia="仿宋_GB2312" w:cs="仿宋_GB2312"/>
          <w:color w:val="000000"/>
          <w:kern w:val="0"/>
          <w:sz w:val="32"/>
          <w:szCs w:val="32"/>
        </w:rPr>
        <w:t>。集体项目应为上场主力队员。</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6.在艺术展演方面取得显著成绩，参加全国大学生艺术展演获得一、二等奖，参加省级艺术展演获得一等奖；艺术类专业学生参加国际和全国性比赛获得前三名。集体项目应为主要演员。</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7.获全国十大杰出青年、中国青年五四奖章、中国大学生年度人物等全国性荣誉称号。</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8.其他应当认定为表现非常突出的情形。</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b/>
          <w:color w:val="000000"/>
          <w:kern w:val="0"/>
          <w:sz w:val="32"/>
          <w:szCs w:val="32"/>
        </w:rPr>
      </w:pPr>
      <w:r>
        <w:rPr>
          <w:rFonts w:hint="eastAsia" w:ascii="仿宋" w:hAnsi="仿宋" w:eastAsia="仿宋_GB2312" w:cs="Times New Roman"/>
          <w:b/>
          <w:color w:val="000000"/>
          <w:kern w:val="0"/>
          <w:sz w:val="32"/>
          <w:szCs w:val="32"/>
        </w:rPr>
        <w:t>第八条 申请国家励志奖学金的基本条件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color w:val="000000"/>
          <w:kern w:val="0"/>
          <w:sz w:val="32"/>
          <w:szCs w:val="32"/>
        </w:rPr>
        <w:t>（一）具有中华人民共和国国籍；</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color w:val="000000"/>
          <w:kern w:val="0"/>
          <w:sz w:val="32"/>
          <w:szCs w:val="32"/>
        </w:rPr>
        <w:t xml:space="preserve">（二）热爱社会主义祖国，拥护中国共产党的领导；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color w:val="000000"/>
          <w:kern w:val="0"/>
          <w:sz w:val="32"/>
          <w:szCs w:val="32"/>
        </w:rPr>
        <w:t>（三）自觉遵守宪法和法律，遵守《高等学校学生行为准则》和学</w:t>
      </w:r>
      <w:r>
        <w:rPr>
          <w:rFonts w:hint="eastAsia" w:ascii="仿宋" w:hAnsi="仿宋" w:eastAsia="仿宋_GB2312" w:cs="Times New Roman"/>
          <w:color w:val="000000"/>
          <w:kern w:val="0"/>
          <w:sz w:val="32"/>
          <w:szCs w:val="32"/>
          <w:lang w:eastAsia="zh-CN"/>
        </w:rPr>
        <w:t>院</w:t>
      </w:r>
      <w:r>
        <w:rPr>
          <w:rFonts w:hint="eastAsia" w:ascii="仿宋" w:hAnsi="仿宋" w:eastAsia="仿宋_GB2312" w:cs="Times New Roman"/>
          <w:color w:val="000000"/>
          <w:kern w:val="0"/>
          <w:sz w:val="32"/>
          <w:szCs w:val="32"/>
        </w:rPr>
        <w:t>规章制度，在评定学年及提出申请时不得有未解除的处分或通报批评；</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color w:val="000000"/>
          <w:kern w:val="0"/>
          <w:sz w:val="32"/>
          <w:szCs w:val="32"/>
        </w:rPr>
        <w:t>（四）生活俭朴，诚实守信，道德品质优良；</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color w:val="000000"/>
          <w:kern w:val="0"/>
          <w:sz w:val="32"/>
          <w:szCs w:val="32"/>
        </w:rPr>
        <w:t>（五）家庭经济困难，</w:t>
      </w:r>
      <w:r>
        <w:rPr>
          <w:rFonts w:hint="eastAsia" w:ascii="仿宋" w:hAnsi="仿宋" w:eastAsia="仿宋_GB2312" w:cs="Times New Roman"/>
          <w:kern w:val="0"/>
          <w:sz w:val="32"/>
          <w:szCs w:val="32"/>
        </w:rPr>
        <w:t>不隐瞒家庭经济变化和外来资助情况，</w:t>
      </w:r>
      <w:r>
        <w:rPr>
          <w:rFonts w:hint="eastAsia" w:ascii="仿宋" w:hAnsi="仿宋" w:eastAsia="仿宋_GB2312" w:cs="Times New Roman"/>
          <w:color w:val="000000"/>
          <w:kern w:val="0"/>
          <w:sz w:val="32"/>
          <w:szCs w:val="32"/>
        </w:rPr>
        <w:t>并通过</w:t>
      </w:r>
      <w:r>
        <w:rPr>
          <w:rFonts w:hint="eastAsia" w:ascii="仿宋" w:hAnsi="仿宋" w:eastAsia="仿宋_GB2312" w:cs="Times New Roman"/>
          <w:color w:val="000000"/>
          <w:kern w:val="0"/>
          <w:sz w:val="32"/>
          <w:szCs w:val="32"/>
          <w:lang w:eastAsia="zh-CN"/>
        </w:rPr>
        <w:t>学院</w:t>
      </w:r>
      <w:r>
        <w:rPr>
          <w:rFonts w:hint="eastAsia" w:ascii="仿宋" w:hAnsi="仿宋" w:eastAsia="仿宋_GB2312" w:cs="Times New Roman"/>
          <w:color w:val="000000"/>
          <w:kern w:val="0"/>
          <w:sz w:val="32"/>
          <w:szCs w:val="32"/>
        </w:rPr>
        <w:t>家庭经济困难学生认定；</w:t>
      </w:r>
    </w:p>
    <w:p>
      <w:pPr>
        <w:keepNext w:val="0"/>
        <w:keepLines w:val="0"/>
        <w:pageBreakBefore w:val="0"/>
        <w:shd w:val="clear" w:color="auto" w:fill="FFFFFF"/>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Times New Roman"/>
          <w:szCs w:val="21"/>
        </w:rPr>
      </w:pPr>
      <w:r>
        <w:rPr>
          <w:rFonts w:hint="eastAsia" w:ascii="仿宋" w:hAnsi="仿宋" w:eastAsia="仿宋_GB2312" w:cs="Times New Roman"/>
          <w:color w:val="000000"/>
          <w:sz w:val="32"/>
          <w:szCs w:val="32"/>
        </w:rPr>
        <w:t>（六）</w:t>
      </w:r>
      <w:r>
        <w:rPr>
          <w:rFonts w:hint="eastAsia" w:ascii="仿宋" w:hAnsi="仿宋" w:eastAsia="仿宋_GB2312" w:cs="Times New Roman"/>
          <w:color w:val="000000"/>
          <w:sz w:val="32"/>
          <w:szCs w:val="32"/>
          <w:lang w:val="en-US" w:eastAsia="zh-CN"/>
        </w:rPr>
        <w:t>在校期间</w:t>
      </w:r>
      <w:r>
        <w:rPr>
          <w:rFonts w:hint="eastAsia" w:ascii="仿宋" w:hAnsi="仿宋" w:eastAsia="仿宋_GB2312" w:cs="Times New Roman"/>
          <w:color w:val="000000"/>
          <w:sz w:val="32"/>
          <w:szCs w:val="32"/>
        </w:rPr>
        <w:t>学习成绩优良，在评定学年，</w:t>
      </w:r>
      <w:r>
        <w:rPr>
          <w:rFonts w:hint="eastAsia" w:ascii="仿宋_GB2312" w:hAnsi="宋体" w:eastAsia="仿宋_GB2312"/>
          <w:kern w:val="0"/>
          <w:sz w:val="32"/>
          <w:szCs w:val="32"/>
        </w:rPr>
        <w:t>符合</w:t>
      </w:r>
      <w:r>
        <w:rPr>
          <w:rFonts w:hint="eastAsia" w:ascii="仿宋_GB2312" w:hAnsi="宋体" w:eastAsia="仿宋_GB2312"/>
          <w:color w:val="auto"/>
          <w:kern w:val="0"/>
          <w:sz w:val="32"/>
          <w:szCs w:val="32"/>
          <w:u w:val="none"/>
        </w:rPr>
        <w:t>优秀学生</w:t>
      </w:r>
      <w:r>
        <w:rPr>
          <w:rFonts w:hint="eastAsia" w:ascii="仿宋_GB2312" w:hAnsi="宋体" w:eastAsia="仿宋_GB2312"/>
          <w:color w:val="auto"/>
          <w:kern w:val="0"/>
          <w:sz w:val="32"/>
          <w:szCs w:val="32"/>
          <w:u w:val="none"/>
          <w:lang w:eastAsia="zh-CN"/>
        </w:rPr>
        <w:t>三等以上</w:t>
      </w:r>
      <w:r>
        <w:rPr>
          <w:rFonts w:hint="eastAsia" w:ascii="仿宋_GB2312" w:hAnsi="宋体" w:eastAsia="仿宋_GB2312"/>
          <w:color w:val="auto"/>
          <w:kern w:val="0"/>
          <w:sz w:val="32"/>
          <w:szCs w:val="32"/>
          <w:u w:val="none"/>
        </w:rPr>
        <w:t>奖学金</w:t>
      </w:r>
      <w:r>
        <w:rPr>
          <w:rFonts w:hint="eastAsia" w:ascii="仿宋_GB2312" w:hAnsi="宋体" w:eastAsia="仿宋_GB2312"/>
          <w:kern w:val="0"/>
          <w:sz w:val="32"/>
          <w:szCs w:val="32"/>
        </w:rPr>
        <w:t>申请条件，学生学业成绩和综合素质测评分均须名列前40%，且</w:t>
      </w:r>
      <w:r>
        <w:rPr>
          <w:rFonts w:hint="eastAsia" w:ascii="仿宋_GB2312" w:hAnsi="宋体" w:eastAsia="仿宋_GB2312"/>
          <w:kern w:val="0"/>
          <w:sz w:val="32"/>
          <w:szCs w:val="32"/>
          <w:lang w:val="en-US" w:eastAsia="zh-CN"/>
        </w:rPr>
        <w:t>在</w:t>
      </w:r>
      <w:r>
        <w:rPr>
          <w:rFonts w:hint="eastAsia" w:ascii="仿宋_GB2312" w:hAnsi="宋体" w:eastAsia="仿宋_GB2312"/>
          <w:kern w:val="0"/>
          <w:sz w:val="32"/>
          <w:szCs w:val="32"/>
        </w:rPr>
        <w:t>评</w:t>
      </w:r>
      <w:r>
        <w:rPr>
          <w:rFonts w:hint="eastAsia" w:ascii="仿宋_GB2312" w:hAnsi="宋体" w:eastAsia="仿宋_GB2312"/>
          <w:kern w:val="0"/>
          <w:sz w:val="32"/>
          <w:szCs w:val="32"/>
          <w:lang w:val="en-US" w:eastAsia="zh-CN"/>
        </w:rPr>
        <w:t>定学年</w:t>
      </w:r>
      <w:r>
        <w:rPr>
          <w:rFonts w:hint="eastAsia" w:ascii="仿宋_GB2312" w:hAnsi="宋体" w:eastAsia="仿宋_GB2312"/>
          <w:kern w:val="0"/>
          <w:sz w:val="32"/>
          <w:szCs w:val="32"/>
        </w:rPr>
        <w:t>没有不及格科目（即未参加过补考）</w:t>
      </w:r>
      <w:r>
        <w:rPr>
          <w:rFonts w:hint="eastAsia" w:ascii="仿宋_GB2312" w:hAnsi="宋体" w:eastAsia="仿宋_GB2312"/>
          <w:kern w:val="0"/>
          <w:sz w:val="32"/>
          <w:szCs w:val="32"/>
          <w:lang w:val="en-US" w:eastAsia="zh-CN"/>
        </w:rPr>
        <w:t>者</w:t>
      </w:r>
      <w:r>
        <w:rPr>
          <w:rFonts w:hint="eastAsia" w:ascii="仿宋_GB2312" w:hAnsi="宋体" w:eastAsia="仿宋_GB2312"/>
          <w:kern w:val="0"/>
          <w:sz w:val="32"/>
          <w:szCs w:val="32"/>
        </w:rPr>
        <w:t>。</w:t>
      </w:r>
      <w:r>
        <w:rPr>
          <w:rFonts w:hint="eastAsia" w:ascii="仿宋" w:hAnsi="仿宋" w:eastAsia="仿宋_GB2312" w:cs="Times New Roman"/>
          <w:color w:val="000000"/>
          <w:sz w:val="32"/>
          <w:szCs w:val="32"/>
        </w:rPr>
        <w:t>综合</w:t>
      </w:r>
      <w:r>
        <w:rPr>
          <w:rFonts w:hint="eastAsia" w:ascii="仿宋" w:hAnsi="仿宋" w:eastAsia="仿宋_GB2312" w:cs="Times New Roman"/>
          <w:color w:val="000000"/>
          <w:sz w:val="32"/>
          <w:szCs w:val="32"/>
          <w:lang w:val="en-US" w:eastAsia="zh-CN"/>
        </w:rPr>
        <w:t>素质测评成绩</w:t>
      </w:r>
      <w:r>
        <w:rPr>
          <w:rFonts w:hint="eastAsia" w:ascii="仿宋" w:hAnsi="仿宋" w:eastAsia="仿宋_GB2312" w:cs="Times New Roman"/>
          <w:color w:val="000000"/>
          <w:sz w:val="32"/>
          <w:szCs w:val="32"/>
        </w:rPr>
        <w:t>排名</w:t>
      </w:r>
      <w:r>
        <w:rPr>
          <w:rFonts w:hint="eastAsia" w:ascii="仿宋" w:hAnsi="仿宋" w:eastAsia="仿宋_GB2312" w:cs="Times New Roman"/>
          <w:color w:val="000000"/>
          <w:sz w:val="32"/>
          <w:szCs w:val="32"/>
          <w:lang w:val="en-US" w:eastAsia="zh-CN"/>
        </w:rPr>
        <w:t>超出</w:t>
      </w:r>
      <w:r>
        <w:rPr>
          <w:rFonts w:hint="eastAsia" w:ascii="仿宋" w:hAnsi="仿宋" w:eastAsia="仿宋_GB2312" w:cs="Times New Roman"/>
          <w:color w:val="000000"/>
          <w:sz w:val="32"/>
          <w:szCs w:val="32"/>
        </w:rPr>
        <w:t>前</w:t>
      </w:r>
      <w:r>
        <w:rPr>
          <w:rFonts w:hint="eastAsia" w:ascii="仿宋" w:hAnsi="仿宋" w:eastAsia="仿宋_GB2312" w:cs="Times New Roman"/>
          <w:color w:val="000000"/>
          <w:sz w:val="32"/>
          <w:szCs w:val="32"/>
          <w:lang w:val="en-US" w:eastAsia="zh-CN"/>
        </w:rPr>
        <w:t>40</w:t>
      </w:r>
      <w:r>
        <w:rPr>
          <w:rFonts w:hint="eastAsia" w:ascii="仿宋" w:hAnsi="仿宋" w:eastAsia="仿宋_GB2312" w:cs="Times New Roman"/>
          <w:color w:val="000000"/>
          <w:sz w:val="32"/>
          <w:szCs w:val="32"/>
        </w:rPr>
        <w:t>%，但达到前60%的学生，</w:t>
      </w:r>
      <w:r>
        <w:rPr>
          <w:rFonts w:hint="eastAsia" w:ascii="仿宋" w:hAnsi="仿宋" w:eastAsia="仿宋_GB2312" w:cs="Times New Roman"/>
          <w:color w:val="000000"/>
          <w:sz w:val="32"/>
          <w:szCs w:val="32"/>
          <w:lang w:val="en-US" w:eastAsia="zh-CN"/>
        </w:rPr>
        <w:t>须</w:t>
      </w:r>
      <w:r>
        <w:rPr>
          <w:rFonts w:hint="eastAsia" w:ascii="仿宋" w:hAnsi="仿宋" w:eastAsia="仿宋_GB2312" w:cs="Times New Roman"/>
          <w:color w:val="000000"/>
          <w:sz w:val="32"/>
          <w:szCs w:val="32"/>
        </w:rPr>
        <w:t>在道德风尚、学术研究、学科竞赛、创新发明、社会实践、社会工作、体育竞赛、文艺比赛等某一方面或多方面表现突出</w:t>
      </w:r>
      <w:r>
        <w:rPr>
          <w:rFonts w:hint="eastAsia" w:ascii="仿宋" w:hAnsi="仿宋" w:eastAsia="仿宋_GB2312" w:cs="Times New Roman"/>
          <w:color w:val="000000"/>
          <w:sz w:val="32"/>
          <w:szCs w:val="32"/>
          <w:lang w:eastAsia="zh-CN"/>
        </w:rPr>
        <w:t>，</w:t>
      </w:r>
      <w:r>
        <w:rPr>
          <w:rFonts w:hint="eastAsia" w:ascii="仿宋_GB2312" w:hAnsi="仿宋_GB2312" w:eastAsia="仿宋_GB2312" w:cs="仿宋_GB2312"/>
          <w:sz w:val="32"/>
          <w:szCs w:val="32"/>
          <w:lang w:val="en-US" w:eastAsia="zh-CN"/>
        </w:rPr>
        <w:t>并由本人提交详细的证明材料，具体是指：</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sz w:val="32"/>
          <w:szCs w:val="32"/>
        </w:rPr>
      </w:pPr>
      <w:r>
        <w:rPr>
          <w:rFonts w:hint="eastAsia" w:ascii="仿宋" w:hAnsi="仿宋" w:eastAsia="仿宋_GB2312" w:cs="宋体"/>
          <w:sz w:val="32"/>
          <w:szCs w:val="32"/>
        </w:rPr>
        <w:t>1.在社会主义精神文明建设中表现突出，具有见义勇为、助人为乐、奉献爱心、服务社会、自立自强的实际行动，在本校产生重大影响，在全省产生较大影响，有助于树立良好的社会风尚。</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sz w:val="32"/>
          <w:szCs w:val="32"/>
        </w:rPr>
      </w:pPr>
      <w:r>
        <w:rPr>
          <w:rFonts w:hint="eastAsia" w:ascii="仿宋" w:hAnsi="仿宋" w:eastAsia="仿宋_GB2312" w:cs="宋体"/>
          <w:sz w:val="32"/>
          <w:szCs w:val="32"/>
        </w:rPr>
        <w:t>2.在学术研究上取得优秀成绩，以第一作者发表的论文被有关权威刊物全文收录，以第一、二作者出版学术专著。</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color w:val="000000"/>
          <w:kern w:val="0"/>
          <w:sz w:val="32"/>
          <w:szCs w:val="32"/>
        </w:rPr>
      </w:pPr>
      <w:r>
        <w:rPr>
          <w:rFonts w:hint="eastAsia" w:ascii="仿宋" w:hAnsi="仿宋" w:eastAsia="仿宋_GB2312" w:cs="宋体"/>
          <w:kern w:val="0"/>
          <w:sz w:val="32"/>
          <w:szCs w:val="32"/>
        </w:rPr>
        <w:t>3.在学科技能竞赛方面取得优秀成绩，在省级及以上创新创业类、职业规划类、教学技能类大赛，专业学科竞赛、课外学术科技竞赛等竞赛中获一等奖（或金奖）及以上奖励。</w:t>
      </w:r>
      <w:r>
        <w:rPr>
          <w:rFonts w:hint="eastAsia" w:ascii="仿宋" w:hAnsi="仿宋" w:eastAsia="仿宋_GB2312" w:cs="Times New Roman"/>
          <w:color w:val="000000"/>
          <w:kern w:val="0"/>
          <w:sz w:val="32"/>
          <w:szCs w:val="32"/>
        </w:rPr>
        <w:t>在团队项目中获奖次序应排名前三。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sz w:val="32"/>
          <w:szCs w:val="32"/>
        </w:rPr>
      </w:pPr>
      <w:r>
        <w:rPr>
          <w:rFonts w:hint="eastAsia" w:ascii="仿宋" w:hAnsi="仿宋" w:eastAsia="仿宋_GB2312" w:cs="宋体"/>
          <w:sz w:val="32"/>
          <w:szCs w:val="32"/>
        </w:rPr>
        <w:t>4.在创造发明、创新创业成果方面取得优秀成绩，成果获省、市级以上奖励或获得国家专利。</w:t>
      </w:r>
      <w:r>
        <w:rPr>
          <w:rFonts w:hint="eastAsia" w:ascii="仿宋" w:hAnsi="仿宋" w:eastAsia="仿宋_GB2312" w:cs="Times New Roman"/>
          <w:color w:val="000000"/>
          <w:sz w:val="32"/>
          <w:szCs w:val="32"/>
        </w:rPr>
        <w:t>在团队成果中贡献度应排名前三。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sz w:val="32"/>
          <w:szCs w:val="32"/>
        </w:rPr>
      </w:pPr>
      <w:r>
        <w:rPr>
          <w:rFonts w:hint="eastAsia" w:ascii="仿宋" w:hAnsi="仿宋" w:eastAsia="仿宋_GB2312" w:cs="宋体"/>
          <w:sz w:val="32"/>
          <w:szCs w:val="32"/>
        </w:rPr>
        <w:t>5.在体育竞赛中取得优秀成绩。参加市级体育比赛获得个人项目前三名，集体项目</w:t>
      </w:r>
      <w:r>
        <w:rPr>
          <w:rFonts w:hint="eastAsia" w:ascii="仿宋" w:hAnsi="仿宋" w:eastAsia="仿宋_GB2312" w:cs="宋体"/>
          <w:sz w:val="32"/>
          <w:szCs w:val="32"/>
          <w:lang w:eastAsia="zh-CN"/>
        </w:rPr>
        <w:t>前两名</w:t>
      </w:r>
      <w:r>
        <w:rPr>
          <w:rFonts w:hint="eastAsia" w:ascii="仿宋" w:hAnsi="仿宋" w:eastAsia="仿宋_GB2312" w:cs="宋体"/>
          <w:sz w:val="32"/>
          <w:szCs w:val="32"/>
        </w:rPr>
        <w:t>，集体项目应是主力队员。</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sz w:val="32"/>
          <w:szCs w:val="32"/>
        </w:rPr>
      </w:pPr>
      <w:r>
        <w:rPr>
          <w:rFonts w:hint="eastAsia" w:ascii="仿宋" w:hAnsi="仿宋" w:eastAsia="仿宋_GB2312" w:cs="宋体"/>
          <w:sz w:val="32"/>
          <w:szCs w:val="32"/>
        </w:rPr>
        <w:t>6.在重要文艺比赛中取得优秀成绩，参加省级比赛获得前三名，参加市级比赛获得第一名，集体项目应是主要演员。</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黑体" w:hAnsi="宋体" w:eastAsia="仿宋_GB2312" w:cs="宋体"/>
          <w:color w:val="000000"/>
          <w:kern w:val="0"/>
          <w:sz w:val="24"/>
          <w:szCs w:val="24"/>
        </w:rPr>
      </w:pPr>
      <w:r>
        <w:rPr>
          <w:rFonts w:hint="eastAsia" w:ascii="仿宋" w:hAnsi="仿宋" w:eastAsia="仿宋_GB2312" w:cs="宋体"/>
          <w:sz w:val="32"/>
          <w:szCs w:val="32"/>
        </w:rPr>
        <w:t>7.获福建省最美学生、福建省社会实践先进个人、福建省十大杰出青年、福建省青年五四奖章等省级荣誉称号。</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第四章  名额分配</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宋体"/>
          <w:color w:val="000000"/>
          <w:kern w:val="0"/>
          <w:sz w:val="32"/>
          <w:szCs w:val="32"/>
        </w:rPr>
      </w:pPr>
      <w:r>
        <w:rPr>
          <w:rFonts w:hint="eastAsia" w:ascii="仿宋" w:hAnsi="仿宋" w:eastAsia="仿宋_GB2312" w:cs="Times New Roman"/>
          <w:b/>
          <w:color w:val="000000"/>
          <w:kern w:val="0"/>
          <w:sz w:val="32"/>
          <w:szCs w:val="32"/>
        </w:rPr>
        <w:t>第九条</w:t>
      </w:r>
      <w:r>
        <w:rPr>
          <w:rFonts w:hint="eastAsia" w:ascii="仿宋" w:hAnsi="仿宋" w:eastAsia="仿宋_GB2312" w:cs="Times New Roman"/>
          <w:color w:val="000000"/>
          <w:kern w:val="0"/>
          <w:sz w:val="32"/>
          <w:szCs w:val="32"/>
        </w:rPr>
        <w:t xml:space="preserve"> 我</w:t>
      </w:r>
      <w:r>
        <w:rPr>
          <w:rFonts w:hint="eastAsia" w:ascii="仿宋" w:hAnsi="仿宋" w:eastAsia="仿宋_GB2312" w:cs="Times New Roman"/>
          <w:color w:val="000000"/>
          <w:kern w:val="0"/>
          <w:sz w:val="32"/>
          <w:szCs w:val="32"/>
          <w:lang w:eastAsia="zh-CN"/>
        </w:rPr>
        <w:t>院</w:t>
      </w:r>
      <w:r>
        <w:rPr>
          <w:rFonts w:hint="eastAsia" w:ascii="仿宋" w:hAnsi="仿宋" w:eastAsia="仿宋_GB2312" w:cs="Times New Roman"/>
          <w:color w:val="000000"/>
          <w:kern w:val="0"/>
          <w:sz w:val="32"/>
          <w:szCs w:val="32"/>
        </w:rPr>
        <w:t>国家奖学金、国家励志奖学金名额按上级部门下达的年度名额指标，根据各院系有资格参评的在校生人数比例进行名额划分，各院系按划分名额进行推荐</w:t>
      </w:r>
      <w:r>
        <w:rPr>
          <w:rFonts w:hint="eastAsia" w:ascii="仿宋" w:hAnsi="仿宋" w:eastAsia="仿宋_GB2312" w:cs="宋体"/>
          <w:color w:val="000000"/>
          <w:kern w:val="0"/>
          <w:sz w:val="32"/>
          <w:szCs w:val="32"/>
        </w:rPr>
        <w:t>。</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宋体" w:eastAsia="仿宋_GB2312" w:cs="宋体"/>
          <w:b/>
          <w:bCs/>
          <w:kern w:val="0"/>
          <w:sz w:val="24"/>
          <w:szCs w:val="24"/>
        </w:rPr>
      </w:pPr>
      <w:r>
        <w:rPr>
          <w:rFonts w:hint="eastAsia" w:ascii="黑体" w:hAnsi="Times New Roman" w:eastAsia="仿宋_GB2312" w:cs="Times New Roman"/>
          <w:b/>
          <w:bCs/>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Times New Roman" w:eastAsia="仿宋_GB2312" w:cs="Times New Roman"/>
          <w:b/>
          <w:bCs/>
          <w:kern w:val="0"/>
          <w:sz w:val="32"/>
          <w:szCs w:val="32"/>
        </w:rPr>
      </w:pPr>
      <w:r>
        <w:rPr>
          <w:rFonts w:hint="eastAsia" w:ascii="黑体" w:hAnsi="黑体" w:eastAsia="黑体" w:cs="黑体"/>
          <w:color w:val="000000"/>
          <w:kern w:val="0"/>
          <w:sz w:val="32"/>
          <w:szCs w:val="32"/>
        </w:rPr>
        <w:t>第五章  申请和评审</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宋体"/>
          <w:color w:val="000000"/>
          <w:kern w:val="0"/>
          <w:sz w:val="24"/>
          <w:szCs w:val="24"/>
        </w:rPr>
      </w:pPr>
      <w:r>
        <w:rPr>
          <w:rFonts w:hint="eastAsia" w:ascii="仿宋" w:hAnsi="仿宋" w:eastAsia="仿宋_GB2312" w:cs="Times New Roman"/>
          <w:b/>
          <w:color w:val="000000"/>
          <w:kern w:val="0"/>
          <w:sz w:val="32"/>
          <w:szCs w:val="32"/>
        </w:rPr>
        <w:t>第十条  评审程序</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color w:val="000000"/>
          <w:kern w:val="0"/>
          <w:sz w:val="32"/>
          <w:szCs w:val="32"/>
        </w:rPr>
      </w:pPr>
      <w:r>
        <w:rPr>
          <w:rFonts w:hint="eastAsia" w:ascii="仿宋" w:hAnsi="仿宋" w:eastAsia="仿宋_GB2312" w:cs="宋体"/>
          <w:color w:val="000000"/>
          <w:kern w:val="0"/>
          <w:sz w:val="32"/>
          <w:szCs w:val="32"/>
        </w:rPr>
        <w:t>（</w:t>
      </w:r>
      <w:r>
        <w:rPr>
          <w:rFonts w:hint="eastAsia" w:ascii="仿宋" w:hAnsi="仿宋" w:eastAsia="仿宋_GB2312" w:cs="宋体"/>
          <w:color w:val="000000"/>
          <w:kern w:val="0"/>
          <w:sz w:val="32"/>
          <w:szCs w:val="32"/>
          <w:lang w:val="en-US" w:eastAsia="zh-CN"/>
        </w:rPr>
        <w:t>一</w:t>
      </w:r>
      <w:r>
        <w:rPr>
          <w:rFonts w:hint="eastAsia" w:ascii="仿宋" w:hAnsi="仿宋" w:eastAsia="仿宋_GB2312" w:cs="宋体"/>
          <w:color w:val="000000"/>
          <w:kern w:val="0"/>
          <w:sz w:val="32"/>
          <w:szCs w:val="32"/>
        </w:rPr>
        <w:t>）发布通知：学</w:t>
      </w:r>
      <w:r>
        <w:rPr>
          <w:rFonts w:hint="eastAsia" w:ascii="仿宋" w:hAnsi="仿宋" w:eastAsia="仿宋_GB2312" w:cs="宋体"/>
          <w:color w:val="000000"/>
          <w:kern w:val="0"/>
          <w:sz w:val="32"/>
          <w:szCs w:val="32"/>
          <w:lang w:eastAsia="zh-CN"/>
        </w:rPr>
        <w:t>院</w:t>
      </w:r>
      <w:r>
        <w:rPr>
          <w:rFonts w:hint="eastAsia" w:ascii="仿宋" w:hAnsi="仿宋" w:eastAsia="仿宋_GB2312" w:cs="宋体"/>
          <w:color w:val="000000"/>
          <w:kern w:val="0"/>
          <w:sz w:val="32"/>
          <w:szCs w:val="32"/>
        </w:rPr>
        <w:t>发布评奖通知，各院系组织符合条件的同学申报。</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color w:val="000000"/>
          <w:kern w:val="0"/>
          <w:sz w:val="32"/>
          <w:szCs w:val="32"/>
        </w:rPr>
      </w:pPr>
      <w:r>
        <w:rPr>
          <w:rFonts w:hint="eastAsia" w:ascii="仿宋" w:hAnsi="仿宋" w:eastAsia="仿宋_GB2312" w:cs="宋体"/>
          <w:color w:val="000000"/>
          <w:kern w:val="0"/>
          <w:sz w:val="32"/>
          <w:szCs w:val="32"/>
        </w:rPr>
        <w:t>（</w:t>
      </w:r>
      <w:r>
        <w:rPr>
          <w:rFonts w:hint="eastAsia" w:ascii="仿宋" w:hAnsi="仿宋" w:eastAsia="仿宋_GB2312" w:cs="宋体"/>
          <w:color w:val="000000"/>
          <w:kern w:val="0"/>
          <w:sz w:val="32"/>
          <w:szCs w:val="32"/>
          <w:lang w:val="en-US" w:eastAsia="zh-CN"/>
        </w:rPr>
        <w:t>二</w:t>
      </w:r>
      <w:r>
        <w:rPr>
          <w:rFonts w:hint="eastAsia" w:ascii="仿宋" w:hAnsi="仿宋" w:eastAsia="仿宋_GB2312" w:cs="宋体"/>
          <w:color w:val="000000"/>
          <w:kern w:val="0"/>
          <w:sz w:val="32"/>
          <w:szCs w:val="32"/>
        </w:rPr>
        <w:t>）开展评审：</w:t>
      </w:r>
      <w:r>
        <w:rPr>
          <w:rFonts w:hint="eastAsia" w:ascii="仿宋" w:hAnsi="仿宋" w:eastAsia="仿宋_GB2312" w:cs="宋体"/>
          <w:color w:val="000000"/>
          <w:kern w:val="0"/>
          <w:sz w:val="32"/>
          <w:szCs w:val="32"/>
          <w:lang w:val="en-US" w:eastAsia="zh-CN"/>
        </w:rPr>
        <w:t>各院系国家奖学金、国家励志奖学金评审工作小组，</w:t>
      </w:r>
      <w:r>
        <w:rPr>
          <w:rFonts w:hint="eastAsia" w:ascii="仿宋" w:hAnsi="仿宋" w:eastAsia="仿宋_GB2312" w:cs="Times New Roman"/>
          <w:color w:val="000000"/>
          <w:kern w:val="0"/>
          <w:sz w:val="32"/>
          <w:szCs w:val="32"/>
        </w:rPr>
        <w:t>对本院系学生申请材料进行审查，提出评审意见，形成院系拟推荐获奖学生名单；</w:t>
      </w:r>
      <w:r>
        <w:rPr>
          <w:rFonts w:hint="eastAsia" w:ascii="仿宋" w:hAnsi="仿宋" w:eastAsia="仿宋_GB2312" w:cs="Times New Roman"/>
          <w:color w:val="000000"/>
          <w:kern w:val="0"/>
          <w:sz w:val="32"/>
          <w:szCs w:val="32"/>
          <w:lang w:val="en-US" w:eastAsia="zh-CN"/>
        </w:rPr>
        <w:t>院学生事务部资助管理中心</w:t>
      </w:r>
      <w:r>
        <w:rPr>
          <w:rFonts w:hint="eastAsia" w:ascii="仿宋" w:hAnsi="仿宋" w:eastAsia="仿宋_GB2312" w:cs="Times New Roman"/>
          <w:color w:val="000000"/>
          <w:kern w:val="0"/>
          <w:sz w:val="32"/>
          <w:szCs w:val="32"/>
        </w:rPr>
        <w:t>对各院系提交的拟推荐获奖学生名单和相关评审材料进行复审，形成建议获奖学生名单上报</w:t>
      </w:r>
      <w:r>
        <w:rPr>
          <w:rFonts w:hint="eastAsia" w:ascii="仿宋" w:hAnsi="仿宋" w:eastAsia="仿宋_GB2312" w:cs="Times New Roman"/>
          <w:color w:val="000000"/>
          <w:kern w:val="0"/>
          <w:sz w:val="32"/>
          <w:szCs w:val="32"/>
          <w:lang w:val="en-US" w:eastAsia="zh-CN"/>
        </w:rPr>
        <w:t>院</w:t>
      </w:r>
      <w:r>
        <w:rPr>
          <w:rFonts w:hint="eastAsia" w:ascii="仿宋" w:hAnsi="仿宋" w:eastAsia="仿宋_GB2312" w:cs="宋体"/>
          <w:kern w:val="0"/>
          <w:sz w:val="32"/>
          <w:szCs w:val="32"/>
          <w:lang w:eastAsia="zh-CN"/>
        </w:rPr>
        <w:t>奖助学金评审工作小组</w:t>
      </w:r>
      <w:r>
        <w:rPr>
          <w:rFonts w:hint="eastAsia" w:ascii="仿宋" w:hAnsi="仿宋" w:eastAsia="仿宋_GB2312" w:cs="Times New Roman"/>
          <w:color w:val="000000"/>
          <w:kern w:val="0"/>
          <w:sz w:val="32"/>
          <w:szCs w:val="32"/>
        </w:rPr>
        <w:t>。</w:t>
      </w:r>
      <w:r>
        <w:rPr>
          <w:rFonts w:hint="eastAsia" w:ascii="仿宋" w:hAnsi="仿宋" w:eastAsia="仿宋_GB2312" w:cs="Times New Roman"/>
          <w:color w:val="000000"/>
          <w:kern w:val="0"/>
          <w:sz w:val="32"/>
          <w:szCs w:val="32"/>
          <w:lang w:val="en-US" w:eastAsia="zh-CN"/>
        </w:rPr>
        <w:t>院</w:t>
      </w:r>
      <w:r>
        <w:rPr>
          <w:rFonts w:hint="eastAsia" w:ascii="仿宋" w:hAnsi="仿宋" w:eastAsia="仿宋_GB2312" w:cs="宋体"/>
          <w:kern w:val="0"/>
          <w:sz w:val="32"/>
          <w:szCs w:val="32"/>
          <w:lang w:eastAsia="zh-CN"/>
        </w:rPr>
        <w:t>奖助学金评审工作小组</w:t>
      </w:r>
      <w:r>
        <w:rPr>
          <w:rFonts w:hint="eastAsia" w:ascii="仿宋" w:hAnsi="仿宋" w:eastAsia="仿宋_GB2312" w:cs="宋体"/>
          <w:color w:val="000000"/>
          <w:kern w:val="0"/>
          <w:sz w:val="32"/>
          <w:szCs w:val="32"/>
        </w:rPr>
        <w:t>审核建议获奖学生名单及评定工作的整体规范性，拟定全</w:t>
      </w:r>
      <w:r>
        <w:rPr>
          <w:rFonts w:hint="eastAsia" w:ascii="仿宋" w:hAnsi="仿宋" w:eastAsia="仿宋_GB2312" w:cs="宋体"/>
          <w:color w:val="000000"/>
          <w:kern w:val="0"/>
          <w:sz w:val="32"/>
          <w:szCs w:val="32"/>
          <w:lang w:eastAsia="zh-CN"/>
        </w:rPr>
        <w:t>院</w:t>
      </w:r>
      <w:r>
        <w:rPr>
          <w:rFonts w:hint="eastAsia" w:ascii="仿宋" w:hAnsi="仿宋" w:eastAsia="仿宋_GB2312" w:cs="宋体"/>
          <w:color w:val="000000"/>
          <w:kern w:val="0"/>
          <w:sz w:val="32"/>
          <w:szCs w:val="32"/>
        </w:rPr>
        <w:t>的推荐获奖学生名单。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宋体"/>
          <w:kern w:val="0"/>
          <w:sz w:val="24"/>
          <w:szCs w:val="24"/>
        </w:rPr>
      </w:pPr>
      <w:r>
        <w:rPr>
          <w:rFonts w:hint="eastAsia" w:ascii="仿宋" w:hAnsi="仿宋" w:eastAsia="仿宋_GB2312" w:cs="Times New Roman"/>
          <w:color w:val="000000"/>
          <w:kern w:val="0"/>
          <w:sz w:val="32"/>
          <w:szCs w:val="32"/>
        </w:rPr>
        <w:t>（</w:t>
      </w:r>
      <w:r>
        <w:rPr>
          <w:rFonts w:hint="eastAsia" w:ascii="仿宋" w:hAnsi="仿宋" w:eastAsia="仿宋_GB2312" w:cs="Times New Roman"/>
          <w:color w:val="000000"/>
          <w:kern w:val="0"/>
          <w:sz w:val="32"/>
          <w:szCs w:val="32"/>
          <w:lang w:val="en-US" w:eastAsia="zh-CN"/>
        </w:rPr>
        <w:t>三</w:t>
      </w:r>
      <w:r>
        <w:rPr>
          <w:rFonts w:hint="eastAsia" w:ascii="仿宋" w:hAnsi="仿宋" w:eastAsia="仿宋_GB2312" w:cs="Times New Roman"/>
          <w:color w:val="000000"/>
          <w:kern w:val="0"/>
          <w:sz w:val="32"/>
          <w:szCs w:val="32"/>
        </w:rPr>
        <w:t>）</w:t>
      </w:r>
      <w:r>
        <w:rPr>
          <w:rFonts w:hint="eastAsia" w:ascii="仿宋" w:hAnsi="仿宋" w:eastAsia="仿宋_GB2312" w:cs="Times New Roman"/>
          <w:color w:val="000000"/>
          <w:kern w:val="0"/>
          <w:sz w:val="32"/>
          <w:szCs w:val="32"/>
          <w:lang w:val="en-US" w:eastAsia="zh-CN"/>
        </w:rPr>
        <w:t>进行</w:t>
      </w:r>
      <w:r>
        <w:rPr>
          <w:rFonts w:hint="eastAsia" w:ascii="仿宋" w:hAnsi="仿宋" w:eastAsia="仿宋_GB2312" w:cs="Times New Roman"/>
          <w:color w:val="000000"/>
          <w:kern w:val="0"/>
          <w:sz w:val="32"/>
          <w:szCs w:val="32"/>
        </w:rPr>
        <w:t>公示：推荐获奖学生名单在</w:t>
      </w:r>
      <w:r>
        <w:rPr>
          <w:rFonts w:hint="eastAsia" w:ascii="仿宋" w:hAnsi="仿宋" w:eastAsia="仿宋_GB2312" w:cs="Times New Roman"/>
          <w:color w:val="000000"/>
          <w:kern w:val="0"/>
          <w:sz w:val="32"/>
          <w:szCs w:val="32"/>
          <w:lang w:val="en-US" w:eastAsia="zh-CN"/>
        </w:rPr>
        <w:t>全院范围内</w:t>
      </w:r>
      <w:r>
        <w:rPr>
          <w:rFonts w:hint="eastAsia" w:ascii="仿宋" w:hAnsi="仿宋" w:eastAsia="仿宋_GB2312" w:cs="Times New Roman"/>
          <w:color w:val="000000"/>
          <w:kern w:val="0"/>
          <w:sz w:val="32"/>
          <w:szCs w:val="32"/>
        </w:rPr>
        <w:t>公示5个工作日。</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color w:val="000000"/>
          <w:kern w:val="0"/>
          <w:sz w:val="32"/>
          <w:szCs w:val="32"/>
        </w:rPr>
        <w:t>（</w:t>
      </w:r>
      <w:r>
        <w:rPr>
          <w:rFonts w:hint="eastAsia" w:ascii="仿宋" w:hAnsi="仿宋" w:eastAsia="仿宋_GB2312" w:cs="Times New Roman"/>
          <w:color w:val="000000"/>
          <w:kern w:val="0"/>
          <w:sz w:val="32"/>
          <w:szCs w:val="32"/>
          <w:lang w:val="en-US" w:eastAsia="zh-CN"/>
        </w:rPr>
        <w:t>四</w:t>
      </w:r>
      <w:r>
        <w:rPr>
          <w:rFonts w:hint="eastAsia" w:ascii="仿宋" w:hAnsi="仿宋" w:eastAsia="仿宋_GB2312" w:cs="Times New Roman"/>
          <w:color w:val="000000"/>
          <w:kern w:val="0"/>
          <w:sz w:val="32"/>
          <w:szCs w:val="32"/>
        </w:rPr>
        <w:t>）形成评审报告：公示无异议后，</w:t>
      </w:r>
      <w:r>
        <w:rPr>
          <w:rFonts w:hint="eastAsia" w:ascii="仿宋" w:hAnsi="仿宋" w:eastAsia="仿宋_GB2312" w:cs="Times New Roman"/>
          <w:color w:val="000000"/>
          <w:kern w:val="0"/>
          <w:sz w:val="32"/>
          <w:szCs w:val="32"/>
          <w:lang w:val="en-US" w:eastAsia="zh-CN"/>
        </w:rPr>
        <w:t>院学生事务部资助管理中心按照奖助学金评审工作小组</w:t>
      </w:r>
      <w:r>
        <w:rPr>
          <w:rFonts w:hint="eastAsia" w:ascii="仿宋" w:hAnsi="仿宋" w:eastAsia="仿宋_GB2312" w:cs="Times New Roman"/>
          <w:color w:val="000000"/>
          <w:kern w:val="0"/>
          <w:sz w:val="32"/>
          <w:szCs w:val="32"/>
        </w:rPr>
        <w:t>的评审意见，形成评审报告。</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color w:val="000000"/>
          <w:kern w:val="0"/>
          <w:sz w:val="32"/>
          <w:szCs w:val="32"/>
        </w:rPr>
        <w:t>（</w:t>
      </w:r>
      <w:r>
        <w:rPr>
          <w:rFonts w:hint="eastAsia" w:ascii="仿宋" w:hAnsi="仿宋" w:eastAsia="仿宋_GB2312" w:cs="Times New Roman"/>
          <w:color w:val="000000"/>
          <w:kern w:val="0"/>
          <w:sz w:val="32"/>
          <w:szCs w:val="32"/>
          <w:lang w:val="en-US" w:eastAsia="zh-CN"/>
        </w:rPr>
        <w:t>五</w:t>
      </w:r>
      <w:r>
        <w:rPr>
          <w:rFonts w:hint="eastAsia" w:ascii="仿宋" w:hAnsi="仿宋" w:eastAsia="仿宋_GB2312" w:cs="Times New Roman"/>
          <w:color w:val="000000"/>
          <w:kern w:val="0"/>
          <w:sz w:val="32"/>
          <w:szCs w:val="32"/>
        </w:rPr>
        <w:t>）审定评审报告：评审报告经</w:t>
      </w:r>
      <w:r>
        <w:rPr>
          <w:rFonts w:hint="eastAsia" w:ascii="仿宋" w:hAnsi="仿宋" w:eastAsia="仿宋_GB2312" w:cs="Times New Roman"/>
          <w:color w:val="000000"/>
          <w:kern w:val="0"/>
          <w:sz w:val="32"/>
          <w:szCs w:val="32"/>
          <w:lang w:val="en-US" w:eastAsia="zh-CN"/>
        </w:rPr>
        <w:t>院奖助学金评审工作小组组长</w:t>
      </w:r>
      <w:r>
        <w:rPr>
          <w:rFonts w:hint="eastAsia" w:ascii="仿宋" w:hAnsi="仿宋" w:eastAsia="仿宋_GB2312" w:cs="Times New Roman"/>
          <w:color w:val="000000"/>
          <w:kern w:val="0"/>
          <w:sz w:val="32"/>
          <w:szCs w:val="32"/>
        </w:rPr>
        <w:t>签字同意</w:t>
      </w:r>
      <w:r>
        <w:rPr>
          <w:rFonts w:hint="eastAsia" w:ascii="仿宋" w:hAnsi="仿宋" w:eastAsia="仿宋_GB2312" w:cs="Times New Roman"/>
          <w:color w:val="000000"/>
          <w:kern w:val="0"/>
          <w:sz w:val="32"/>
          <w:szCs w:val="32"/>
          <w:lang w:val="en-US" w:eastAsia="zh-CN"/>
        </w:rPr>
        <w:t>后</w:t>
      </w:r>
      <w:r>
        <w:rPr>
          <w:rFonts w:hint="eastAsia" w:ascii="仿宋" w:hAnsi="仿宋" w:eastAsia="仿宋_GB2312" w:cs="Times New Roman"/>
          <w:color w:val="000000"/>
          <w:kern w:val="0"/>
          <w:sz w:val="32"/>
          <w:szCs w:val="32"/>
        </w:rPr>
        <w:t>，报</w:t>
      </w:r>
      <w:r>
        <w:rPr>
          <w:rFonts w:hint="eastAsia" w:ascii="仿宋" w:hAnsi="仿宋" w:eastAsia="仿宋_GB2312" w:cs="Times New Roman"/>
          <w:color w:val="000000"/>
          <w:kern w:val="0"/>
          <w:sz w:val="32"/>
          <w:szCs w:val="32"/>
          <w:lang w:val="en-US" w:eastAsia="zh-CN"/>
        </w:rPr>
        <w:t>院</w:t>
      </w:r>
      <w:r>
        <w:rPr>
          <w:rFonts w:hint="eastAsia" w:ascii="仿宋" w:hAnsi="仿宋" w:eastAsia="仿宋_GB2312" w:cs="Times New Roman"/>
          <w:color w:val="000000"/>
          <w:kern w:val="0"/>
          <w:sz w:val="32"/>
          <w:szCs w:val="32"/>
          <w:lang w:eastAsia="zh-CN"/>
        </w:rPr>
        <w:t>学生奖助工作领导小组</w:t>
      </w:r>
      <w:r>
        <w:rPr>
          <w:rFonts w:hint="eastAsia" w:ascii="仿宋" w:hAnsi="仿宋" w:eastAsia="仿宋_GB2312" w:cs="Times New Roman"/>
          <w:color w:val="000000"/>
          <w:kern w:val="0"/>
          <w:sz w:val="32"/>
          <w:szCs w:val="32"/>
        </w:rPr>
        <w:t>审定。</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_GB2312" w:cs="Times New Roman"/>
          <w:color w:val="000000"/>
          <w:kern w:val="0"/>
          <w:sz w:val="32"/>
          <w:szCs w:val="32"/>
          <w:highlight w:val="none"/>
        </w:rPr>
      </w:pPr>
      <w:r>
        <w:rPr>
          <w:rFonts w:hint="eastAsia" w:ascii="仿宋" w:hAnsi="仿宋" w:eastAsia="仿宋_GB2312" w:cs="Times New Roman"/>
          <w:color w:val="000000"/>
          <w:kern w:val="0"/>
          <w:sz w:val="32"/>
          <w:szCs w:val="32"/>
          <w:highlight w:val="none"/>
        </w:rPr>
        <w:t>（</w:t>
      </w:r>
      <w:r>
        <w:rPr>
          <w:rFonts w:hint="eastAsia" w:ascii="仿宋" w:hAnsi="仿宋" w:eastAsia="仿宋_GB2312" w:cs="Times New Roman"/>
          <w:color w:val="000000"/>
          <w:kern w:val="0"/>
          <w:sz w:val="32"/>
          <w:szCs w:val="32"/>
          <w:highlight w:val="none"/>
          <w:lang w:val="en-US" w:eastAsia="zh-CN"/>
        </w:rPr>
        <w:t>六</w:t>
      </w:r>
      <w:r>
        <w:rPr>
          <w:rFonts w:hint="eastAsia" w:ascii="仿宋" w:hAnsi="仿宋" w:eastAsia="仿宋_GB2312" w:cs="Times New Roman"/>
          <w:color w:val="000000"/>
          <w:kern w:val="0"/>
          <w:sz w:val="32"/>
          <w:szCs w:val="32"/>
          <w:highlight w:val="none"/>
        </w:rPr>
        <w:t>）材料上报：</w:t>
      </w:r>
      <w:r>
        <w:rPr>
          <w:rFonts w:hint="eastAsia" w:ascii="仿宋" w:hAnsi="仿宋" w:eastAsia="仿宋_GB2312" w:cs="Times New Roman"/>
          <w:color w:val="000000"/>
          <w:kern w:val="0"/>
          <w:sz w:val="32"/>
          <w:szCs w:val="32"/>
          <w:highlight w:val="none"/>
          <w:lang w:val="en-US" w:eastAsia="zh-CN"/>
        </w:rPr>
        <w:t>院学生事务部</w:t>
      </w:r>
      <w:r>
        <w:rPr>
          <w:rFonts w:hint="eastAsia" w:ascii="仿宋" w:hAnsi="仿宋" w:eastAsia="仿宋_GB2312" w:cs="Times New Roman"/>
          <w:color w:val="000000"/>
          <w:kern w:val="0"/>
          <w:sz w:val="32"/>
          <w:szCs w:val="32"/>
          <w:highlight w:val="none"/>
          <w:lang w:eastAsia="zh-CN"/>
        </w:rPr>
        <w:t>学生资助管理中心</w:t>
      </w:r>
      <w:r>
        <w:rPr>
          <w:rFonts w:hint="eastAsia" w:ascii="仿宋" w:hAnsi="仿宋" w:eastAsia="仿宋_GB2312" w:cs="Times New Roman"/>
          <w:color w:val="000000"/>
          <w:kern w:val="0"/>
          <w:sz w:val="32"/>
          <w:szCs w:val="32"/>
          <w:highlight w:val="none"/>
        </w:rPr>
        <w:t>按</w:t>
      </w:r>
      <w:r>
        <w:rPr>
          <w:rFonts w:hint="eastAsia" w:ascii="仿宋" w:hAnsi="仿宋" w:eastAsia="仿宋_GB2312" w:cs="Times New Roman"/>
          <w:color w:val="000000"/>
          <w:kern w:val="0"/>
          <w:sz w:val="32"/>
          <w:szCs w:val="32"/>
          <w:highlight w:val="none"/>
          <w:lang w:eastAsia="zh-CN"/>
        </w:rPr>
        <w:t>学生奖助工作领导小组</w:t>
      </w:r>
      <w:r>
        <w:rPr>
          <w:rFonts w:hint="eastAsia" w:ascii="仿宋" w:hAnsi="仿宋" w:eastAsia="仿宋_GB2312" w:cs="Times New Roman"/>
          <w:color w:val="000000"/>
          <w:kern w:val="0"/>
          <w:sz w:val="32"/>
          <w:szCs w:val="32"/>
          <w:highlight w:val="none"/>
        </w:rPr>
        <w:t>指示整理评审相关材料，</w:t>
      </w:r>
      <w:r>
        <w:rPr>
          <w:rFonts w:hint="eastAsia" w:ascii="仿宋" w:hAnsi="仿宋" w:eastAsia="仿宋_GB2312" w:cs="Times New Roman"/>
          <w:color w:val="000000"/>
          <w:kern w:val="0"/>
          <w:sz w:val="32"/>
          <w:szCs w:val="32"/>
          <w:highlight w:val="none"/>
          <w:lang w:val="en-US" w:eastAsia="zh-CN"/>
        </w:rPr>
        <w:t>并</w:t>
      </w:r>
      <w:r>
        <w:rPr>
          <w:rFonts w:hint="eastAsia" w:ascii="仿宋" w:hAnsi="仿宋" w:eastAsia="仿宋_GB2312" w:cs="Times New Roman"/>
          <w:color w:val="000000"/>
          <w:kern w:val="0"/>
          <w:sz w:val="32"/>
          <w:szCs w:val="32"/>
          <w:highlight w:val="none"/>
        </w:rPr>
        <w:t>按要求报送福建省教育厅。</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b/>
          <w:color w:val="000000"/>
          <w:kern w:val="0"/>
          <w:sz w:val="32"/>
          <w:szCs w:val="32"/>
        </w:rPr>
        <w:t>第十一条</w:t>
      </w:r>
      <w:r>
        <w:rPr>
          <w:rFonts w:hint="eastAsia" w:ascii="仿宋" w:hAnsi="仿宋" w:eastAsia="仿宋_GB2312" w:cs="Times New Roman"/>
          <w:color w:val="000000"/>
          <w:kern w:val="0"/>
          <w:sz w:val="32"/>
          <w:szCs w:val="32"/>
        </w:rPr>
        <w:t xml:space="preserve"> 在评审过程中，凡发现弄虚作假者，取消其评选资格，视情节给予纪律处分</w:t>
      </w:r>
      <w:r>
        <w:rPr>
          <w:rFonts w:hint="eastAsia" w:ascii="仿宋" w:hAnsi="仿宋" w:eastAsia="仿宋_GB2312" w:cs="Times New Roman"/>
          <w:color w:val="000000"/>
          <w:kern w:val="0"/>
          <w:sz w:val="32"/>
          <w:szCs w:val="32"/>
          <w:lang w:eastAsia="zh-CN"/>
        </w:rPr>
        <w:t>，</w:t>
      </w:r>
      <w:r>
        <w:rPr>
          <w:rFonts w:hint="eastAsia" w:ascii="仿宋" w:hAnsi="仿宋" w:eastAsia="仿宋_GB2312" w:cs="Times New Roman"/>
          <w:color w:val="000000"/>
          <w:kern w:val="0"/>
          <w:sz w:val="32"/>
          <w:szCs w:val="32"/>
          <w:lang w:val="en-US" w:eastAsia="zh-CN"/>
        </w:rPr>
        <w:t>同时</w:t>
      </w:r>
      <w:r>
        <w:rPr>
          <w:rFonts w:hint="eastAsia" w:ascii="仿宋" w:hAnsi="仿宋" w:eastAsia="仿宋_GB2312" w:cs="Times New Roman"/>
          <w:color w:val="000000"/>
          <w:kern w:val="0"/>
          <w:sz w:val="32"/>
          <w:szCs w:val="32"/>
        </w:rPr>
        <w:t>不得参加下一学年的评选。</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b/>
          <w:color w:val="000000"/>
          <w:kern w:val="0"/>
          <w:sz w:val="32"/>
          <w:szCs w:val="32"/>
        </w:rPr>
        <w:t>第十二条</w:t>
      </w:r>
      <w:r>
        <w:rPr>
          <w:rFonts w:hint="eastAsia" w:ascii="仿宋" w:hAnsi="仿宋" w:eastAsia="仿宋_GB2312" w:cs="Times New Roman"/>
          <w:color w:val="000000"/>
          <w:kern w:val="0"/>
          <w:sz w:val="32"/>
          <w:szCs w:val="32"/>
        </w:rPr>
        <w:t xml:space="preserve"> 在同一学年内，家庭经济困难学生可以同时申请、但不可以同时获得国家奖学金和国家励志奖学金。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宋体"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仿宋_GB2312" w:hAnsi="宋体" w:eastAsia="仿宋_GB2312" w:cs="宋体"/>
          <w:color w:val="000000"/>
          <w:kern w:val="0"/>
          <w:sz w:val="24"/>
          <w:szCs w:val="24"/>
        </w:rPr>
      </w:pPr>
      <w:r>
        <w:rPr>
          <w:rFonts w:hint="eastAsia" w:ascii="黑体" w:hAnsi="黑体" w:eastAsia="黑体" w:cs="黑体"/>
          <w:color w:val="000000"/>
          <w:kern w:val="0"/>
          <w:sz w:val="32"/>
          <w:szCs w:val="32"/>
        </w:rPr>
        <w:t>第六章  发放、管理和监督</w:t>
      </w:r>
      <w:r>
        <w:rPr>
          <w:rFonts w:hint="eastAsia" w:ascii="仿宋_GB2312" w:hAnsi="Times New Roman" w:eastAsia="仿宋_GB2312" w:cs="Times New Roman"/>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b/>
          <w:color w:val="000000"/>
          <w:kern w:val="0"/>
          <w:sz w:val="32"/>
          <w:szCs w:val="32"/>
        </w:rPr>
        <w:t>第十三条</w:t>
      </w:r>
      <w:r>
        <w:rPr>
          <w:rFonts w:hint="eastAsia" w:ascii="仿宋" w:hAnsi="仿宋" w:eastAsia="仿宋_GB2312" w:cs="Times New Roman"/>
          <w:color w:val="000000"/>
          <w:kern w:val="0"/>
          <w:sz w:val="32"/>
          <w:szCs w:val="32"/>
        </w:rPr>
        <w:t xml:space="preserve"> 国家奖学金和国家励志奖学金的专项资金拨款到账后，</w:t>
      </w:r>
      <w:r>
        <w:rPr>
          <w:rFonts w:hint="eastAsia" w:ascii="仿宋" w:hAnsi="仿宋" w:eastAsia="仿宋_GB2312" w:cs="Times New Roman"/>
          <w:color w:val="000000"/>
          <w:kern w:val="0"/>
          <w:sz w:val="32"/>
          <w:szCs w:val="32"/>
          <w:lang w:eastAsia="zh-CN"/>
        </w:rPr>
        <w:t>学院</w:t>
      </w:r>
      <w:r>
        <w:rPr>
          <w:rFonts w:hint="eastAsia" w:ascii="仿宋" w:hAnsi="仿宋" w:eastAsia="仿宋_GB2312" w:cs="Times New Roman"/>
          <w:color w:val="000000"/>
          <w:kern w:val="0"/>
          <w:sz w:val="32"/>
          <w:szCs w:val="32"/>
        </w:rPr>
        <w:t>一次性将奖金发放给获奖学生。</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b/>
          <w:color w:val="000000"/>
          <w:kern w:val="0"/>
          <w:sz w:val="32"/>
          <w:szCs w:val="32"/>
        </w:rPr>
        <w:t>第十四条</w:t>
      </w:r>
      <w:r>
        <w:rPr>
          <w:rFonts w:hint="eastAsia" w:ascii="仿宋" w:hAnsi="仿宋" w:eastAsia="仿宋_GB2312" w:cs="Times New Roman"/>
          <w:color w:val="000000"/>
          <w:kern w:val="0"/>
          <w:sz w:val="32"/>
          <w:szCs w:val="32"/>
        </w:rPr>
        <w:t xml:space="preserve"> </w:t>
      </w:r>
      <w:r>
        <w:rPr>
          <w:rFonts w:hint="eastAsia" w:ascii="仿宋" w:hAnsi="仿宋" w:eastAsia="仿宋_GB2312" w:cs="宋体"/>
          <w:color w:val="000000"/>
          <w:kern w:val="0"/>
          <w:sz w:val="32"/>
          <w:szCs w:val="32"/>
        </w:rPr>
        <w:t>国家奖学金和国家励志奖学金的管理严格按照国家相关财经法规执行，</w:t>
      </w:r>
      <w:r>
        <w:rPr>
          <w:rFonts w:hint="eastAsia" w:ascii="仿宋" w:hAnsi="仿宋" w:eastAsia="仿宋_GB2312" w:cs="Times New Roman"/>
          <w:color w:val="000000"/>
          <w:kern w:val="0"/>
          <w:sz w:val="32"/>
          <w:szCs w:val="32"/>
        </w:rPr>
        <w:t>专款专用，不截留、挪用和挤占，同时接受上级有关部门的检查与监督。</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b/>
          <w:color w:val="000000"/>
          <w:kern w:val="0"/>
          <w:sz w:val="32"/>
          <w:szCs w:val="32"/>
        </w:rPr>
        <w:t>第十五条</w:t>
      </w:r>
      <w:r>
        <w:rPr>
          <w:rFonts w:hint="eastAsia" w:ascii="仿宋" w:hAnsi="仿宋" w:eastAsia="仿宋_GB2312" w:cs="Times New Roman"/>
          <w:color w:val="000000"/>
          <w:kern w:val="0"/>
          <w:sz w:val="32"/>
          <w:szCs w:val="32"/>
        </w:rPr>
        <w:t xml:space="preserve"> 各院系要切实加强管理，认真做好国家奖学金和国家励志奖学金的</w:t>
      </w:r>
      <w:r>
        <w:rPr>
          <w:rFonts w:hint="eastAsia" w:ascii="仿宋" w:hAnsi="仿宋" w:eastAsia="仿宋_GB2312" w:cs="Times New Roman"/>
          <w:color w:val="000000"/>
          <w:kern w:val="0"/>
          <w:sz w:val="32"/>
          <w:szCs w:val="32"/>
          <w:lang w:val="en-US" w:eastAsia="zh-CN"/>
        </w:rPr>
        <w:t>政策</w:t>
      </w:r>
      <w:r>
        <w:rPr>
          <w:rFonts w:hint="eastAsia" w:ascii="仿宋" w:hAnsi="仿宋" w:eastAsia="仿宋_GB2312" w:cs="Times New Roman"/>
          <w:color w:val="000000"/>
          <w:kern w:val="0"/>
          <w:sz w:val="32"/>
          <w:szCs w:val="32"/>
        </w:rPr>
        <w:t>宣传和评审工作。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宋体" w:eastAsia="仿宋_GB2312" w:cs="Times New Roman"/>
          <w:color w:val="000000"/>
          <w:kern w:val="0"/>
          <w:sz w:val="32"/>
          <w:szCs w:val="32"/>
        </w:rPr>
      </w:pPr>
      <w:r>
        <w:rPr>
          <w:rFonts w:hint="eastAsia" w:ascii="仿宋_GB2312" w:hAnsi="Times New Roman" w:eastAsia="仿宋_GB2312" w:cs="Times New Roman"/>
          <w:color w:val="000000"/>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黑体" w:hAnsi="Times New Roman" w:eastAsia="仿宋_GB2312" w:cs="Times New Roman"/>
          <w:bCs/>
          <w:kern w:val="0"/>
          <w:sz w:val="32"/>
          <w:szCs w:val="32"/>
        </w:rPr>
      </w:pPr>
      <w:r>
        <w:rPr>
          <w:rFonts w:hint="eastAsia" w:ascii="黑体" w:hAnsi="黑体" w:eastAsia="黑体" w:cs="黑体"/>
          <w:color w:val="000000"/>
          <w:kern w:val="0"/>
          <w:sz w:val="32"/>
          <w:szCs w:val="32"/>
        </w:rPr>
        <w:t>第七章  附则</w:t>
      </w:r>
      <w:r>
        <w:rPr>
          <w:rFonts w:hint="eastAsia" w:ascii="黑体" w:hAnsi="Times New Roman" w:eastAsia="仿宋_GB2312" w:cs="Times New Roman"/>
          <w:bCs/>
          <w:kern w:val="0"/>
          <w:sz w:val="32"/>
          <w:szCs w:val="32"/>
        </w:rPr>
        <w:t xml:space="preserve"> </w:t>
      </w:r>
    </w:p>
    <w:p>
      <w:pPr>
        <w:keepNext w:val="0"/>
        <w:keepLines w:val="0"/>
        <w:pageBreakBefore w:val="0"/>
        <w:widowControl/>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_GB2312" w:cs="Times New Roman"/>
          <w:color w:val="000000"/>
          <w:kern w:val="0"/>
          <w:sz w:val="32"/>
          <w:szCs w:val="32"/>
        </w:rPr>
      </w:pPr>
      <w:r>
        <w:rPr>
          <w:rFonts w:hint="eastAsia" w:ascii="仿宋" w:hAnsi="仿宋" w:eastAsia="仿宋_GB2312" w:cs="Times New Roman"/>
          <w:b/>
          <w:color w:val="000000"/>
          <w:kern w:val="0"/>
          <w:sz w:val="32"/>
          <w:szCs w:val="32"/>
        </w:rPr>
        <w:t>第十六条</w:t>
      </w:r>
      <w:r>
        <w:rPr>
          <w:rFonts w:hint="eastAsia" w:ascii="仿宋" w:hAnsi="仿宋" w:eastAsia="仿宋_GB2312" w:cs="Times New Roman"/>
          <w:color w:val="0000FF"/>
          <w:kern w:val="0"/>
          <w:sz w:val="32"/>
          <w:szCs w:val="32"/>
        </w:rPr>
        <w:t xml:space="preserve"> </w:t>
      </w:r>
      <w:r>
        <w:rPr>
          <w:rFonts w:hint="eastAsia" w:ascii="仿宋" w:hAnsi="仿宋" w:eastAsia="仿宋_GB2312" w:cs="Times New Roman"/>
          <w:color w:val="000000"/>
          <w:kern w:val="0"/>
          <w:sz w:val="32"/>
          <w:szCs w:val="32"/>
        </w:rPr>
        <w:t>本办法自</w:t>
      </w:r>
      <w:r>
        <w:rPr>
          <w:rFonts w:hint="eastAsia" w:ascii="仿宋" w:hAnsi="仿宋" w:eastAsia="仿宋_GB2312" w:cs="Times New Roman"/>
          <w:color w:val="000000"/>
          <w:kern w:val="0"/>
          <w:sz w:val="32"/>
          <w:szCs w:val="32"/>
          <w:lang w:val="en-US" w:eastAsia="zh-CN"/>
        </w:rPr>
        <w:t>发</w:t>
      </w:r>
      <w:r>
        <w:rPr>
          <w:rFonts w:hint="eastAsia" w:ascii="仿宋" w:hAnsi="仿宋" w:eastAsia="仿宋_GB2312" w:cs="Times New Roman"/>
          <w:color w:val="000000"/>
          <w:kern w:val="0"/>
          <w:sz w:val="32"/>
          <w:szCs w:val="32"/>
          <w:lang w:eastAsia="zh-CN"/>
        </w:rPr>
        <w:t>布</w:t>
      </w:r>
      <w:r>
        <w:rPr>
          <w:rFonts w:hint="eastAsia" w:ascii="仿宋" w:hAnsi="仿宋" w:eastAsia="仿宋_GB2312" w:cs="Times New Roman"/>
          <w:color w:val="000000"/>
          <w:kern w:val="0"/>
          <w:sz w:val="32"/>
          <w:szCs w:val="32"/>
        </w:rPr>
        <w:t>之日起执行，由</w:t>
      </w:r>
      <w:r>
        <w:rPr>
          <w:rFonts w:hint="eastAsia" w:ascii="仿宋" w:hAnsi="仿宋" w:eastAsia="仿宋_GB2312" w:cs="Times New Roman"/>
          <w:color w:val="000000"/>
          <w:kern w:val="0"/>
          <w:sz w:val="32"/>
          <w:szCs w:val="32"/>
          <w:lang w:val="en-US" w:eastAsia="zh-CN"/>
        </w:rPr>
        <w:t>院</w:t>
      </w:r>
      <w:r>
        <w:rPr>
          <w:rFonts w:hint="eastAsia" w:ascii="仿宋" w:hAnsi="仿宋" w:eastAsia="仿宋_GB2312" w:cs="Times New Roman"/>
          <w:color w:val="000000"/>
          <w:kern w:val="0"/>
          <w:sz w:val="32"/>
          <w:szCs w:val="32"/>
          <w:lang w:eastAsia="zh-CN"/>
        </w:rPr>
        <w:t>学生事务部</w:t>
      </w:r>
      <w:r>
        <w:rPr>
          <w:rFonts w:hint="eastAsia" w:ascii="仿宋" w:hAnsi="仿宋" w:eastAsia="仿宋_GB2312" w:cs="Times New Roman"/>
          <w:color w:val="000000"/>
          <w:kern w:val="0"/>
          <w:sz w:val="32"/>
          <w:szCs w:val="32"/>
        </w:rPr>
        <w:t>负责解释。原《</w:t>
      </w:r>
      <w:r>
        <w:rPr>
          <w:rFonts w:hint="eastAsia" w:ascii="仿宋" w:hAnsi="仿宋" w:eastAsia="仿宋_GB2312" w:cs="Times New Roman"/>
          <w:color w:val="000000"/>
          <w:kern w:val="0"/>
          <w:sz w:val="32"/>
          <w:szCs w:val="32"/>
          <w:lang w:eastAsia="zh-CN"/>
        </w:rPr>
        <w:t>福建师范大学协和</w:t>
      </w:r>
      <w:r>
        <w:rPr>
          <w:rFonts w:hint="eastAsia" w:ascii="仿宋" w:hAnsi="仿宋" w:eastAsia="仿宋_GB2312" w:cs="Times New Roman"/>
          <w:color w:val="000000"/>
          <w:kern w:val="0"/>
          <w:sz w:val="32"/>
          <w:szCs w:val="32"/>
        </w:rPr>
        <w:t>学院国家奖学金、国家励志奖学金</w:t>
      </w:r>
      <w:r>
        <w:rPr>
          <w:rFonts w:hint="eastAsia" w:ascii="仿宋" w:hAnsi="仿宋" w:eastAsia="仿宋_GB2312" w:cs="Times New Roman"/>
          <w:color w:val="000000"/>
          <w:kern w:val="0"/>
          <w:sz w:val="32"/>
          <w:szCs w:val="32"/>
          <w:lang w:eastAsia="zh-CN"/>
        </w:rPr>
        <w:t>、国家助学金评选</w:t>
      </w:r>
      <w:r>
        <w:rPr>
          <w:rFonts w:hint="eastAsia" w:ascii="仿宋" w:hAnsi="仿宋" w:eastAsia="仿宋_GB2312" w:cs="Times New Roman"/>
          <w:color w:val="000000"/>
          <w:kern w:val="0"/>
          <w:sz w:val="32"/>
          <w:szCs w:val="32"/>
        </w:rPr>
        <w:t>管理办法</w:t>
      </w:r>
      <w:r>
        <w:rPr>
          <w:rFonts w:hint="eastAsia" w:ascii="仿宋" w:hAnsi="仿宋" w:eastAsia="仿宋_GB2312" w:cs="Times New Roman"/>
          <w:color w:val="000000"/>
          <w:kern w:val="0"/>
          <w:sz w:val="32"/>
          <w:szCs w:val="32"/>
          <w:lang w:eastAsia="zh-CN"/>
        </w:rPr>
        <w:t>（</w:t>
      </w:r>
      <w:r>
        <w:rPr>
          <w:rFonts w:hint="eastAsia" w:ascii="仿宋" w:hAnsi="仿宋" w:eastAsia="仿宋_GB2312" w:cs="Times New Roman"/>
          <w:color w:val="000000"/>
          <w:kern w:val="0"/>
          <w:sz w:val="32"/>
          <w:szCs w:val="32"/>
          <w:lang w:val="en-US" w:eastAsia="zh-CN"/>
        </w:rPr>
        <w:t>试行</w:t>
      </w:r>
      <w:r>
        <w:rPr>
          <w:rFonts w:hint="eastAsia" w:ascii="仿宋" w:hAnsi="仿宋" w:eastAsia="仿宋_GB2312" w:cs="Times New Roman"/>
          <w:color w:val="000000"/>
          <w:kern w:val="0"/>
          <w:sz w:val="32"/>
          <w:szCs w:val="32"/>
          <w:lang w:eastAsia="zh-CN"/>
        </w:rPr>
        <w:t>）》</w:t>
      </w:r>
      <w:r>
        <w:rPr>
          <w:rFonts w:hint="eastAsia" w:ascii="仿宋" w:hAnsi="仿宋" w:eastAsia="仿宋_GB2312" w:cs="Times New Roman"/>
          <w:color w:val="000000"/>
          <w:kern w:val="0"/>
          <w:sz w:val="32"/>
          <w:szCs w:val="32"/>
        </w:rPr>
        <w:t>（</w:t>
      </w:r>
      <w:r>
        <w:rPr>
          <w:rFonts w:hint="eastAsia" w:ascii="仿宋" w:hAnsi="仿宋" w:eastAsia="仿宋_GB2312" w:cs="Times New Roman"/>
          <w:color w:val="000000"/>
          <w:kern w:val="0"/>
          <w:sz w:val="32"/>
          <w:szCs w:val="32"/>
          <w:lang w:eastAsia="zh-CN"/>
        </w:rPr>
        <w:t>闽师协办</w:t>
      </w:r>
      <w:r>
        <w:rPr>
          <w:rFonts w:hint="eastAsia" w:ascii="仿宋" w:hAnsi="仿宋" w:eastAsia="仿宋_GB2312" w:cs="Arial"/>
          <w:kern w:val="0"/>
          <w:sz w:val="32"/>
          <w:szCs w:val="32"/>
        </w:rPr>
        <w:t>〔20</w:t>
      </w:r>
      <w:r>
        <w:rPr>
          <w:rFonts w:hint="eastAsia" w:ascii="仿宋" w:hAnsi="仿宋" w:eastAsia="仿宋_GB2312" w:cs="Arial"/>
          <w:kern w:val="0"/>
          <w:sz w:val="32"/>
          <w:szCs w:val="32"/>
          <w:lang w:val="en-US" w:eastAsia="zh-CN"/>
        </w:rPr>
        <w:t>07</w:t>
      </w:r>
      <w:r>
        <w:rPr>
          <w:rFonts w:hint="eastAsia" w:ascii="仿宋" w:hAnsi="仿宋" w:eastAsia="仿宋_GB2312" w:cs="Arial"/>
          <w:kern w:val="0"/>
          <w:sz w:val="32"/>
          <w:szCs w:val="32"/>
        </w:rPr>
        <w:t>〕</w:t>
      </w:r>
      <w:r>
        <w:rPr>
          <w:rFonts w:hint="eastAsia" w:ascii="仿宋" w:hAnsi="仿宋" w:eastAsia="仿宋_GB2312" w:cs="Arial"/>
          <w:kern w:val="0"/>
          <w:sz w:val="32"/>
          <w:szCs w:val="32"/>
          <w:lang w:val="en-US" w:eastAsia="zh-CN"/>
        </w:rPr>
        <w:t>11号</w:t>
      </w:r>
      <w:r>
        <w:rPr>
          <w:rFonts w:hint="eastAsia" w:ascii="仿宋" w:hAnsi="仿宋" w:eastAsia="仿宋_GB2312" w:cs="Times New Roman"/>
          <w:color w:val="000000"/>
          <w:kern w:val="0"/>
          <w:sz w:val="32"/>
          <w:szCs w:val="32"/>
        </w:rPr>
        <w:t>）同时废止。</w:t>
      </w: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rPr>
      </w:pPr>
    </w:p>
    <w:p>
      <w:pPr>
        <w:pStyle w:val="2"/>
        <w:rPr>
          <w:rFonts w:hint="eastAsia" w:ascii="仿宋" w:hAnsi="仿宋" w:eastAsia="仿宋_GB2312" w:cs="Times New Roman"/>
          <w:color w:val="000000"/>
          <w:kern w:val="0"/>
          <w:sz w:val="32"/>
          <w:szCs w:val="32"/>
          <w:lang w:eastAsia="zh-CN"/>
        </w:rPr>
      </w:pPr>
    </w:p>
    <w:p>
      <w:pPr>
        <w:keepNext w:val="0"/>
        <w:keepLines w:val="0"/>
        <w:pageBreakBefore w:val="0"/>
        <w:pBdr>
          <w:top w:val="single" w:color="auto" w:sz="6" w:space="1"/>
          <w:bottom w:val="single" w:color="auto" w:sz="6" w:space="1"/>
        </w:pBdr>
        <w:kinsoku/>
        <w:wordWrap/>
        <w:overflowPunct/>
        <w:topLinePunct w:val="0"/>
        <w:autoSpaceDE/>
        <w:autoSpaceDN/>
        <w:bidi w:val="0"/>
        <w:adjustRightInd/>
        <w:snapToGrid/>
        <w:spacing w:line="600" w:lineRule="exact"/>
        <w:rPr>
          <w:rFonts w:hint="eastAsia" w:ascii="宋体" w:hAnsi="宋体"/>
          <w:color w:val="000000"/>
          <w:sz w:val="28"/>
          <w:szCs w:val="28"/>
        </w:rPr>
      </w:pPr>
      <w:r>
        <w:rPr>
          <w:rFonts w:hint="eastAsia" w:ascii="仿宋_GB2312" w:hAnsi="宋体" w:eastAsia="仿宋_GB2312"/>
          <w:sz w:val="28"/>
          <w:szCs w:val="28"/>
        </w:rPr>
        <w:t>福建师范大学协和学院</w:t>
      </w:r>
      <w:r>
        <w:rPr>
          <w:rFonts w:hint="eastAsia" w:ascii="仿宋_GB2312" w:hAnsi="宋体" w:eastAsia="仿宋_GB2312"/>
          <w:sz w:val="28"/>
          <w:szCs w:val="28"/>
          <w:lang w:val="en-US" w:eastAsia="zh-CN"/>
        </w:rPr>
        <w:t xml:space="preserve">办公室  </w:t>
      </w:r>
      <w:r>
        <w:rPr>
          <w:rFonts w:hint="eastAsia" w:ascii="仿宋_GB2312" w:hAnsi="宋体" w:eastAsia="仿宋_GB2312"/>
          <w:sz w:val="28"/>
          <w:szCs w:val="28"/>
        </w:rPr>
        <w:t xml:space="preserve">           2022年</w:t>
      </w:r>
      <w:r>
        <w:rPr>
          <w:rFonts w:hint="eastAsia" w:ascii="仿宋_GB2312" w:hAnsi="宋体" w:eastAsia="仿宋_GB2312"/>
          <w:sz w:val="28"/>
          <w:szCs w:val="28"/>
          <w:lang w:val="en-US" w:eastAsia="zh-CN"/>
        </w:rPr>
        <w:t>9</w:t>
      </w:r>
      <w:r>
        <w:rPr>
          <w:rFonts w:hint="eastAsia" w:ascii="仿宋_GB2312" w:hAnsi="宋体" w:eastAsia="仿宋_GB2312"/>
          <w:sz w:val="28"/>
          <w:szCs w:val="28"/>
        </w:rPr>
        <w:t>月</w:t>
      </w:r>
      <w:r>
        <w:rPr>
          <w:rFonts w:hint="eastAsia" w:ascii="仿宋_GB2312" w:hAnsi="宋体" w:eastAsia="仿宋_GB2312"/>
          <w:sz w:val="28"/>
          <w:szCs w:val="28"/>
          <w:lang w:val="en-US" w:eastAsia="zh-CN"/>
        </w:rPr>
        <w:t>22</w:t>
      </w:r>
      <w:r>
        <w:rPr>
          <w:rFonts w:hint="eastAsia" w:ascii="仿宋_GB2312" w:hAnsi="宋体" w:eastAsia="仿宋_GB2312"/>
          <w:sz w:val="28"/>
          <w:szCs w:val="28"/>
        </w:rPr>
        <w:t xml:space="preserve">日印发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yODM0YzE4MmJkYTZjYTA0MTFmOTEwMDBiNDQzNmMifQ=="/>
  </w:docVars>
  <w:rsids>
    <w:rsidRoot w:val="00716C0A"/>
    <w:rsid w:val="00336BCF"/>
    <w:rsid w:val="00716C0A"/>
    <w:rsid w:val="00E8582B"/>
    <w:rsid w:val="13741725"/>
    <w:rsid w:val="149115BF"/>
    <w:rsid w:val="16895AB5"/>
    <w:rsid w:val="1897225B"/>
    <w:rsid w:val="19511BAF"/>
    <w:rsid w:val="23495845"/>
    <w:rsid w:val="2A153C1A"/>
    <w:rsid w:val="2A9E0336"/>
    <w:rsid w:val="2C8024FC"/>
    <w:rsid w:val="31B66623"/>
    <w:rsid w:val="445E32F8"/>
    <w:rsid w:val="45481A2B"/>
    <w:rsid w:val="45795938"/>
    <w:rsid w:val="48C32463"/>
    <w:rsid w:val="4A93356C"/>
    <w:rsid w:val="4E111C61"/>
    <w:rsid w:val="532519D5"/>
    <w:rsid w:val="58D132AA"/>
    <w:rsid w:val="5A1D6D84"/>
    <w:rsid w:val="5CD77295"/>
    <w:rsid w:val="6E5C292C"/>
    <w:rsid w:val="75BE74C6"/>
    <w:rsid w:val="78804A52"/>
    <w:rsid w:val="79546D4A"/>
    <w:rsid w:val="79A74F98"/>
    <w:rsid w:val="7A2947BE"/>
    <w:rsid w:val="7A7074B6"/>
    <w:rsid w:val="7D204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BodyText1I"/>
    <w:basedOn w:val="8"/>
    <w:qFormat/>
    <w:uiPriority w:val="0"/>
    <w:pPr>
      <w:ind w:firstLine="420"/>
    </w:pPr>
    <w:rPr>
      <w:rFonts w:ascii="Calibri" w:hAnsi="Calibri" w:eastAsia="宋体"/>
      <w:sz w:val="20"/>
      <w:szCs w:val="20"/>
      <w:lang w:val="en-US" w:bidi="ar-SA"/>
    </w:rPr>
  </w:style>
  <w:style w:type="paragraph" w:customStyle="1" w:styleId="8">
    <w:name w:val="BodyText"/>
    <w:basedOn w:val="1"/>
    <w:qFormat/>
    <w:uiPriority w:val="0"/>
    <w:pPr>
      <w:textAlignment w:val="baseline"/>
    </w:pPr>
    <w:rPr>
      <w:rFonts w:ascii="华文仿宋" w:hAnsi="华文仿宋" w:eastAsia="华文仿宋"/>
      <w:sz w:val="32"/>
      <w:szCs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3385</Words>
  <Characters>3458</Characters>
  <Lines>24</Lines>
  <Paragraphs>6</Paragraphs>
  <TotalTime>5</TotalTime>
  <ScaleCrop>false</ScaleCrop>
  <LinksUpToDate>false</LinksUpToDate>
  <CharactersWithSpaces>3518</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2022-03-01T08:57:00Z</dcterms:created>
  <dc:creator>lenovo</dc:creator>
  <cp:lastModifiedBy>Administrator</cp:lastModifiedBy>
  <cp:lastPrinted>2022-09-19T02:30:00Z</cp:lastPrinted>
  <dcterms:modified xsi:type="dcterms:W3CDTF">2025-09-18T07:11:06Z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AEF06694886643CC80CB989098CC3FA5</vt:lpwstr>
  </property>
</Properties>
</file>