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spacing w:line="3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after="156" w:afterLines="50" w:line="400" w:lineRule="exact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8</w:t>
      </w:r>
      <w:r>
        <w:rPr>
          <w:rFonts w:hint="eastAsia"/>
          <w:b/>
          <w:bCs/>
          <w:sz w:val="32"/>
          <w:szCs w:val="32"/>
        </w:rPr>
        <w:t>-20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学年党支部工作“立项活动”</w:t>
      </w:r>
      <w:r>
        <w:rPr>
          <w:rFonts w:hint="eastAsia"/>
          <w:b/>
          <w:bCs/>
          <w:sz w:val="32"/>
          <w:szCs w:val="32"/>
          <w:lang w:eastAsia="zh-CN"/>
        </w:rPr>
        <w:t>院</w:t>
      </w:r>
      <w:r>
        <w:rPr>
          <w:rFonts w:hint="eastAsia"/>
          <w:b/>
          <w:bCs/>
          <w:sz w:val="32"/>
          <w:szCs w:val="32"/>
        </w:rPr>
        <w:t>级立项项目名单</w:t>
      </w:r>
    </w:p>
    <w:bookmarkEnd w:id="0"/>
    <w:tbl>
      <w:tblPr>
        <w:tblStyle w:val="2"/>
        <w:tblpPr w:leftFromText="180" w:rightFromText="180" w:vertAnchor="text" w:horzAnchor="page" w:tblpX="1349" w:tblpY="184"/>
        <w:tblOverlap w:val="never"/>
        <w:tblW w:w="90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055"/>
        <w:gridCol w:w="2340"/>
        <w:gridCol w:w="2805"/>
        <w:gridCol w:w="12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申报支部名称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LX01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马克思主义学院直属党支部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马克思主义学院直属党支部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发挥思政教师专业优势，讲好中国故事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外语系2018级学生第二党支部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“四微一体”筑牢堡垒，青年党员践行担当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文化产业系2018级学生第三党支部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“益点益滴”——青年党员共济度时艰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LX04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国际教育学院直属党支部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国际教育学院直属党支部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“不忘初心，牢记使命</w:t>
            </w:r>
            <w:r>
              <w:rPr>
                <w:rStyle w:val="4"/>
                <w:rFonts w:hAnsi="宋体"/>
                <w:sz w:val="24"/>
                <w:szCs w:val="24"/>
                <w:lang w:val="en-US" w:eastAsia="zh-CN" w:bidi="ar"/>
              </w:rPr>
              <w:t xml:space="preserve">” 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——党员先锋服务站建设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LX05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国际商学系2017级学生第一党支部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雄鸡展鸿图  大国新青年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LX06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信息技术系2017级学生第二党支部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“疫”起行动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LX07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管理学系2017级学生第一党支部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“三着力”打造服务型党支部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LX08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文化产业系教工党支部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党建育人守初心     美育浸润担使命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LX09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管理学系教工党支部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以活力课堂改革实现专业课程思想育人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外语系2017级学生党支部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奉行党员“三步走”，培植党支部“一体化”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管理学系2019级学生第二党支部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搭建三平台，打造体验式党员教育模式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国际商学系教工党支部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坚守初心担使命 净滩环保我先行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LX13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经济与法学系党总支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经济与法学系2017级学生党支部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忆入党初心，担时代使命，做合格党员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一般立项</w:t>
            </w:r>
          </w:p>
        </w:tc>
      </w:tr>
    </w:tbl>
    <w:p/>
    <w:p>
      <w:pPr>
        <w:widowControl/>
        <w:shd w:val="clear" w:color="auto" w:fill="FFFFFF"/>
        <w:snapToGrid w:val="0"/>
        <w:spacing w:before="100" w:beforeAutospacing="1" w:after="100" w:afterAutospacing="1" w:line="500" w:lineRule="exact"/>
        <w:jc w:val="both"/>
        <w:rPr>
          <w:rFonts w:hint="eastAsia" w:ascii="仿宋_GB2312" w:hAnsi="宋体" w:eastAsia="仿宋_GB2312" w:cs="宋体"/>
          <w:color w:val="000000"/>
          <w:spacing w:val="-2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91FAA"/>
    <w:rsid w:val="288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i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2020-05-24T09:37:00Z</dcterms:created>
  <dc:creator>Administrator</dc:creator>
  <cp:lastModifiedBy>Administrator</cp:lastModifiedBy>
  <dcterms:modified xsi:type="dcterms:W3CDTF">2020-05-24T09:37:41Z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