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276F5">
      <w:pPr>
        <w:keepNext/>
        <w:keepLines/>
        <w:spacing w:line="600" w:lineRule="exac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附件1：</w:t>
      </w:r>
    </w:p>
    <w:p w14:paraId="1310C5D1">
      <w:pPr>
        <w:spacing w:line="600" w:lineRule="exact"/>
        <w:ind w:left="2520" w:hanging="2520" w:hangingChars="7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福建师范大学协和学院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寻找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家乡记忆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主题活动</w:t>
      </w:r>
      <w:bookmarkStart w:id="0" w:name="_GoBack"/>
      <w:bookmarkEnd w:id="0"/>
    </w:p>
    <w:p w14:paraId="63E3EC00">
      <w:pPr>
        <w:spacing w:line="600" w:lineRule="exact"/>
        <w:ind w:left="2520" w:hanging="2520" w:hangingChars="7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暨星波文化集市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内容参考</w:t>
      </w:r>
    </w:p>
    <w:p w14:paraId="0D4DFF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本届集市旨在以文化为媒，通过“文化展示+互动体验”的多元模式，鼓励青年将抽象的“家乡记忆”转化为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可了解、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可体验、可传播的创意产品，用青春的创造力，为家乡文化注入新的活力。</w:t>
      </w:r>
    </w:p>
    <w:p w14:paraId="5358B2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1.乡土风情与时代新貌：</w:t>
      </w:r>
    </w:p>
    <w:p w14:paraId="5B93F0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统的节庆、习俗，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着重呈现这些民俗在新时代的传承与演变。可通过新旧照片对比、村民访谈视频等方式，展现乡村人居环境、生活方式的变迁与提升。</w:t>
      </w:r>
    </w:p>
    <w:p w14:paraId="500BC1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2.乡村艺术活态传承：</w:t>
      </w:r>
    </w:p>
    <w:p w14:paraId="576F38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音乐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与舞蹈：展示根植于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的原生态山歌、劳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号子、地方戏曲伴奏等，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还可以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邀请乡村文艺队表演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传统元素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相融合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的广场舞或新编民俗舞蹈。重点展现这些艺术形式如何从田间地头走来，在今天依然活跃于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的日常生活。</w:t>
      </w:r>
    </w:p>
    <w:p w14:paraId="0A2AB9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传统戏曲与技艺：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聚焦于乡村流传的非遗戏曲（如地方皮影戏、木偶戏）和手工技艺（如竹编、草编、土布纺织）。设置“匠人面对面”区域，让手艺人现场制作并讲述手艺与乡村生活的故事。</w:t>
      </w:r>
    </w:p>
    <w:p w14:paraId="2E4BC2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3.农耕智慧与生态理念：</w:t>
      </w:r>
    </w:p>
    <w:p w14:paraId="1DA147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体育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与游艺：展示源于生产劳动的传统体育项目（如拔河、石锁、舞龙舞狮），并设置趣味体验区。讲解这些活动与农事节令、乡村社群关系的内在联系。</w:t>
      </w:r>
    </w:p>
    <w:p w14:paraId="3AAE11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医药与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生态知识：介绍流传于乡间的中草药知识、养生理念和生态智慧（如稻田养鱼、桑基鱼塘）。展现乡村“天人合一”的朴素生态观及其对现代生活的启示。</w:t>
      </w:r>
    </w:p>
    <w:p w14:paraId="649215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4.乡愁记忆与文创赋能：</w:t>
      </w:r>
    </w:p>
    <w:p w14:paraId="55E2A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民间文学与美术：收集并展示关于本乡本土的传说、故事、谚语，以及农民画、剪纸、刺绣等民间美术作品。可开发系列文创产品，将传统图案、故事元素应用于日常用品。</w:t>
      </w:r>
    </w:p>
    <w:p w14:paraId="47EA7B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  <w:t>5.特色产业与品牌兴农：</w:t>
      </w:r>
    </w:p>
    <w:p w14:paraId="27A19F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展示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地优质农特产品、地理标志产品、乡村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文旅项目（如精品民宿、采摘园、研学路线）。设置“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家乡风味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品鉴区”，供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品尝特色美食。</w:t>
      </w:r>
    </w:p>
    <w:p w14:paraId="7C1052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6.数字乡村与创新探索：</w:t>
      </w:r>
    </w:p>
    <w:p w14:paraId="166A6A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展示乡村如何利用直播电商、智慧农业、VR旅游等数字技术，或展示乡村数字博物馆。</w:t>
      </w:r>
    </w:p>
    <w:p w14:paraId="343D9E47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BAAFA"/>
    <w:rsid w:val="02F92E40"/>
    <w:rsid w:val="0FFBAAFA"/>
    <w:rsid w:val="1DE772BA"/>
    <w:rsid w:val="1EFF1E02"/>
    <w:rsid w:val="2D23CCE6"/>
    <w:rsid w:val="39F7CF85"/>
    <w:rsid w:val="3BFF1C88"/>
    <w:rsid w:val="47B3238E"/>
    <w:rsid w:val="6E4FA9A0"/>
    <w:rsid w:val="7FD70DCA"/>
    <w:rsid w:val="7FEB3832"/>
    <w:rsid w:val="EFD7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771</Words>
  <Characters>778</Characters>
  <Lines>0</Lines>
  <Paragraphs>0</Paragraphs>
  <TotalTime>3</TotalTime>
  <ScaleCrop>false</ScaleCrop>
  <LinksUpToDate>false</LinksUpToDate>
  <CharactersWithSpaces>778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2025-11-20T22:21:00Z</dcterms:created>
  <dc:creator>丢了海绵的宝宝</dc:creator>
  <cp:lastModifiedBy>Hopeful will prevail</cp:lastModifiedBy>
  <dcterms:modified xsi:type="dcterms:W3CDTF">2025-11-24T05:49:33Z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C4E75E3B76F0484A8A5CB89681AAA87B_13</vt:lpwstr>
  </property>
</Properties>
</file>