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000002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339EBC65"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协和学院2026年下半年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入党积极分子教育培训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课程安排</w:t>
      </w:r>
    </w:p>
    <w:tbl>
      <w:tblPr>
        <w:tblStyle w:val="4"/>
        <w:tblpPr w:leftFromText="180" w:rightFromText="180" w:vertAnchor="text" w:horzAnchor="page" w:tblpXSpec="center" w:tblpY="364"/>
        <w:tblOverlap w:val="never"/>
        <w:tblW w:w="11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2"/>
        <w:gridCol w:w="1431"/>
        <w:gridCol w:w="3656"/>
        <w:gridCol w:w="628"/>
        <w:gridCol w:w="1207"/>
        <w:gridCol w:w="1588"/>
      </w:tblGrid>
      <w:tr w14:paraId="2D81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AA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6D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地点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B2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培训内容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7C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学时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73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主讲人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15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负责单位</w:t>
            </w:r>
          </w:p>
        </w:tc>
      </w:tr>
      <w:tr w14:paraId="74DEF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92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月14日</w:t>
            </w:r>
          </w:p>
          <w:p w14:paraId="0B92F7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:3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EC11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学术报告厅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B26D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开班仪式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0D7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7B3A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——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B6E1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党务工作部</w:t>
            </w:r>
          </w:p>
        </w:tc>
      </w:tr>
      <w:tr w14:paraId="26B59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9F4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月14日</w:t>
            </w:r>
          </w:p>
          <w:p w14:paraId="590A04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:3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:0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5111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学术报告厅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390F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党的基本理论、基本路线、</w:t>
            </w:r>
          </w:p>
          <w:p w14:paraId="3491FAB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基本知识学习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E53A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1AED8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待定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5275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党务工作部</w:t>
            </w:r>
          </w:p>
        </w:tc>
      </w:tr>
      <w:tr w14:paraId="3CBD8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0B2D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月14日</w:t>
            </w:r>
          </w:p>
          <w:p w14:paraId="7E9436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14:00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:0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886A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学术报告厅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B074EB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理想信念和入党动机学习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67CE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5BDF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待定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42B2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党务工作部</w:t>
            </w:r>
          </w:p>
        </w:tc>
      </w:tr>
      <w:tr w14:paraId="55843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F6DB7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2026年11月15日上午9:00-12:00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9B3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学术报告厅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9D531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党的发展历程学习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FA6D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C4A0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待定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1F2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党务工作部</w:t>
            </w:r>
          </w:p>
        </w:tc>
      </w:tr>
      <w:tr w14:paraId="6E74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570F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月15日</w:t>
            </w:r>
          </w:p>
          <w:p w14:paraId="4CAEC2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17:00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874E5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学术报告厅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8C4CF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bidi="ar"/>
              </w:rPr>
              <w:t>党的组织、纪律和作风学习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1880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AF1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待定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42F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highlight w:val="none"/>
                <w:lang w:val="en-US" w:eastAsia="zh-CN" w:bidi="ar"/>
              </w:rPr>
              <w:t>党务工作部</w:t>
            </w:r>
          </w:p>
        </w:tc>
      </w:tr>
      <w:tr w14:paraId="3C1AD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F475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日</w:t>
            </w:r>
          </w:p>
          <w:p w14:paraId="3F08AB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-16:00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EAF2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BF67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志愿服务活动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27FD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FE1B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F60D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各党总支、国际教育学院直属党支部</w:t>
            </w:r>
          </w:p>
        </w:tc>
      </w:tr>
      <w:tr w14:paraId="4CFD6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86F1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月11日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</w:t>
            </w:r>
          </w:p>
          <w:p w14:paraId="65C714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11月25日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3983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653B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分组讨论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794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854B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8BAA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各党总支、国际教育学院直属党支部</w:t>
            </w:r>
          </w:p>
        </w:tc>
      </w:tr>
      <w:tr w14:paraId="3D39D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D031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月11日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</w:t>
            </w:r>
          </w:p>
          <w:p w14:paraId="46E20F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11月25日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1029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7F4B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各党总支其他课程安排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BE8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2ECB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A690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各党总支、国际教育学院直属党支部</w:t>
            </w:r>
          </w:p>
        </w:tc>
      </w:tr>
      <w:tr w14:paraId="1345F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92E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月11日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</w:t>
            </w:r>
          </w:p>
          <w:p w14:paraId="544CEB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11月25日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B20D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3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3044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纪念中国工农红军长征胜利90周年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相关视频学习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57A5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35ED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——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9A36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2"/>
                <w:lang w:val="en-US" w:eastAsia="zh-CN" w:bidi="ar"/>
              </w:rPr>
              <w:t>各党总支、国际教育学院直属党支部</w:t>
            </w:r>
          </w:p>
        </w:tc>
      </w:tr>
    </w:tbl>
    <w:p w14:paraId="0EFEF5EC"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sectPr>
          <w:footerReference r:id="rId6" w:type="first"/>
          <w:footerReference r:id="rId5" w:type="default"/>
          <w:pgSz w:w="11906" w:h="16838"/>
          <w:pgMar w:top="1440" w:right="1588" w:bottom="1440" w:left="1588" w:header="851" w:footer="992" w:gutter="0"/>
          <w:pgNumType w:fmt="decimal" w:start="6"/>
          <w:cols w:space="720" w:num="1"/>
          <w:titlePg/>
          <w:docGrid w:type="lines" w:linePitch="312" w:charSpace="0"/>
        </w:sectPr>
      </w:pPr>
    </w:p>
    <w:p w14:paraId="0000006A"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 w14:paraId="0000006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协和学院2026年下半年入党积极分子培训学员名单（样表）</w:t>
      </w:r>
    </w:p>
    <w:tbl>
      <w:tblPr>
        <w:tblStyle w:val="4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925"/>
        <w:gridCol w:w="960"/>
        <w:gridCol w:w="855"/>
        <w:gridCol w:w="870"/>
        <w:gridCol w:w="885"/>
        <w:gridCol w:w="885"/>
        <w:gridCol w:w="900"/>
        <w:gridCol w:w="810"/>
        <w:gridCol w:w="1169"/>
      </w:tblGrid>
      <w:tr w14:paraId="6C0F7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6C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6D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系别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6E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6F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年级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0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专业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1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学号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2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3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手机号</w:t>
            </w: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4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申请入党时间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5">
            <w:pPr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确定积极分子时间</w:t>
            </w:r>
          </w:p>
        </w:tc>
      </w:tr>
      <w:tr w14:paraId="47CC5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6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7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8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9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A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B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C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D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E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7F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04694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0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1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2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3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4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5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6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7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8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9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  <w:tr w14:paraId="329B8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A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B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C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D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E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8F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90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91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92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93">
            <w:pPr>
              <w:spacing w:line="56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0000094">
      <w:pPr>
        <w:spacing w:line="560" w:lineRule="exact"/>
        <w:rPr>
          <w:rFonts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00000095">
      <w:pPr>
        <w:spacing w:line="560" w:lineRule="exact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sectPr>
          <w:footerReference r:id="rId8" w:type="first"/>
          <w:footerReference r:id="rId7" w:type="default"/>
          <w:pgSz w:w="11906" w:h="16838"/>
          <w:pgMar w:top="1440" w:right="1588" w:bottom="1440" w:left="1588" w:header="851" w:footer="992" w:gutter="0"/>
          <w:pgNumType w:fmt="decimal" w:start="7"/>
          <w:cols w:space="720" w:num="1"/>
          <w:titlePg/>
          <w:docGrid w:type="lines" w:linePitch="312" w:charSpace="0"/>
        </w:sectPr>
      </w:pPr>
    </w:p>
    <w:p w14:paraId="3BD625F9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</w:t>
      </w:r>
    </w:p>
    <w:p w14:paraId="569F8FDC">
      <w:pPr>
        <w:spacing w:line="560" w:lineRule="exact"/>
        <w:jc w:val="center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 w:val="0"/>
          <w:sz w:val="32"/>
          <w:szCs w:val="32"/>
          <w:lang w:eastAsia="zh-CN"/>
        </w:rPr>
        <w:t>2026年下半年入党积极分子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培训班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学习通班级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二维码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2982"/>
        <w:gridCol w:w="2982"/>
      </w:tblGrid>
      <w:tr w14:paraId="7080F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</w:tcPr>
          <w:p w14:paraId="00000096">
            <w:pPr>
              <w:rPr>
                <w:rFonts w:hint="eastAsia" w:ascii="宋体" w:hAnsi="宋体"/>
                <w:b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800225" cy="2324100"/>
                  <wp:effectExtent l="0" t="0" r="9525" b="0"/>
                  <wp:docPr id="7" name="图片 7" descr="管理学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管理学系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</w:tcPr>
          <w:p w14:paraId="31A1A573">
            <w:pPr>
              <w:rPr>
                <w:rFonts w:hint="eastAsia" w:ascii="宋体" w:hAnsi="宋体"/>
                <w:b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800225" cy="2323465"/>
                  <wp:effectExtent l="0" t="0" r="9525" b="635"/>
                  <wp:docPr id="6" name="图片 6" descr="国际教育学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国际教育学院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2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</w:tcPr>
          <w:p w14:paraId="24441DE9">
            <w:pPr>
              <w:rPr>
                <w:rFonts w:hint="eastAsia" w:ascii="宋体" w:hAnsi="宋体"/>
                <w:b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800225" cy="2323465"/>
                  <wp:effectExtent l="0" t="0" r="9525" b="635"/>
                  <wp:docPr id="5" name="图片 5" descr="国际商学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国际商学系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2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66E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</w:tcPr>
          <w:p w14:paraId="4DF83468">
            <w:pPr>
              <w:rPr>
                <w:rFonts w:hint="eastAsia" w:ascii="宋体" w:hAnsi="宋体"/>
                <w:b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800225" cy="2323465"/>
                  <wp:effectExtent l="0" t="0" r="9525" b="635"/>
                  <wp:docPr id="4" name="图片 4" descr="经济与法学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经济与法学系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2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</w:tcPr>
          <w:p w14:paraId="77E3142E">
            <w:pPr>
              <w:rPr>
                <w:rFonts w:hint="eastAsia" w:ascii="宋体" w:hAnsi="宋体"/>
                <w:b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800225" cy="2323465"/>
                  <wp:effectExtent l="0" t="0" r="9525" b="635"/>
                  <wp:docPr id="3" name="图片 3" descr="外语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外语系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2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</w:tcPr>
          <w:p w14:paraId="4876A4EC">
            <w:pPr>
              <w:rPr>
                <w:rFonts w:hint="eastAsia" w:ascii="宋体" w:hAnsi="宋体"/>
                <w:b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800225" cy="2323465"/>
                  <wp:effectExtent l="0" t="0" r="9525" b="635"/>
                  <wp:docPr id="2" name="图片 2" descr="文化产业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文化产业系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2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08F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</w:tcPr>
          <w:p w14:paraId="3C1111F9">
            <w:pP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drawing>
                <wp:inline distT="0" distB="0" distL="114300" distR="114300">
                  <wp:extent cx="1800225" cy="2323465"/>
                  <wp:effectExtent l="0" t="0" r="9525" b="635"/>
                  <wp:docPr id="1" name="图片 1" descr="信息技术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信息技术系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2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0" w:type="dxa"/>
          </w:tcPr>
          <w:p w14:paraId="0A767D1A">
            <w:pP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</w:pPr>
          </w:p>
        </w:tc>
        <w:tc>
          <w:tcPr>
            <w:tcW w:w="2910" w:type="dxa"/>
          </w:tcPr>
          <w:p w14:paraId="528EE6C3">
            <w:pP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</w:pPr>
          </w:p>
        </w:tc>
      </w:tr>
    </w:tbl>
    <w:p w14:paraId="000000AA">
      <w:pPr>
        <w:rPr>
          <w:rFonts w:hint="eastAsia" w:ascii="宋体" w:hAnsi="宋体"/>
          <w:szCs w:val="21"/>
        </w:rPr>
      </w:pPr>
    </w:p>
    <w:p w14:paraId="50EE9E3A">
      <w:pPr>
        <w:keepNext w:val="0"/>
        <w:keepLines w:val="0"/>
        <w:pageBreakBefore w:val="0"/>
        <w:widowControl/>
        <w:pBdr>
          <w:top w:val="single" w:color="000000" w:sz="6" w:space="1"/>
          <w:bottom w:val="single" w:color="000000" w:sz="6" w:space="1"/>
        </w:pBdr>
        <w:kinsoku/>
        <w:wordWrap/>
        <w:overflowPunct/>
        <w:topLinePunct w:val="0"/>
        <w:autoSpaceDE/>
        <w:autoSpaceDN/>
        <w:bidi w:val="0"/>
        <w:spacing w:line="500" w:lineRule="exact"/>
        <w:ind w:left="-550" w:leftChars="-250" w:right="-550" w:rightChars="-250" w:firstLine="280" w:firstLineChars="100"/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</w:rPr>
      </w:pPr>
      <w:bookmarkStart w:id="0" w:name="OLE_LINK3"/>
      <w:r>
        <w:rPr>
          <w:rFonts w:hint="eastAsia" w:ascii="仿宋_GB2312" w:eastAsia="仿宋_GB2312"/>
          <w:spacing w:val="-20"/>
          <w:sz w:val="32"/>
          <w:szCs w:val="32"/>
        </w:rPr>
        <w:t>中共福建师范大学协和学院委员会党务工作部</w:t>
      </w:r>
      <w:bookmarkEnd w:id="0"/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w:t xml:space="preserve"> </w:t>
      </w:r>
      <w:r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宋体" w:eastAsia="仿宋_GB2312" w:cs="宋体"/>
          <w:color w:val="000000"/>
          <w:spacing w:val="-20"/>
          <w:kern w:val="0"/>
          <w:sz w:val="32"/>
          <w:szCs w:val="32"/>
        </w:rPr>
        <w:t>日印发</w:t>
      </w:r>
    </w:p>
    <w:sectPr>
      <w:footerReference r:id="rId10" w:type="first"/>
      <w:footerReference r:id="rId9" w:type="default"/>
      <w:pgSz w:w="11906" w:h="16838"/>
      <w:pgMar w:top="1440" w:right="1588" w:bottom="1440" w:left="1588" w:header="851" w:footer="992" w:gutter="0"/>
      <w:pgNumType w:fmt="decimal" w:start="8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93A1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199E8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B199E8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76A9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5C097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45C097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3301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91AB0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91AB0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F47F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9E09DD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9E09DD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91E2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1FB357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1FB357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A693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CBEBC6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CBEBC6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0"/>
    <w:rsid w:val="00680AC3"/>
    <w:rsid w:val="007452DF"/>
    <w:rsid w:val="00E023A0"/>
    <w:rsid w:val="068155C8"/>
    <w:rsid w:val="0E1704E7"/>
    <w:rsid w:val="11C646FD"/>
    <w:rsid w:val="1BDA43D3"/>
    <w:rsid w:val="2A637619"/>
    <w:rsid w:val="3198433B"/>
    <w:rsid w:val="37B5176F"/>
    <w:rsid w:val="3D464FDD"/>
    <w:rsid w:val="435127B0"/>
    <w:rsid w:val="54BB54BF"/>
    <w:rsid w:val="5543118E"/>
    <w:rsid w:val="564E58AB"/>
    <w:rsid w:val="5D971B66"/>
    <w:rsid w:val="5F100333"/>
    <w:rsid w:val="63A072A2"/>
    <w:rsid w:val="67A06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240" w:lineRule="auto"/>
      <w:jc w:val="left"/>
    </w:pPr>
    <w:rPr>
      <w:rFonts w:ascii="Times New Roman" w:hAnsi="Times New Roman" w:eastAsia="宋体" w:cs="Times New Roman"/>
      <w:color w:val="333333"/>
      <w:sz w:val="2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064233fb-e8a7-49a1-8531-1b178e7f3aaa</errorID>
      <errorWord>《关于做好2026年下半年入党积极分子和发展对象培训工作的通知》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       B</paraID>
      <start>15</start>
      <end>47</end>
      <status>unmodified</status>
      <modifiedWord/>
      <trackRevisions>false</trackRevisions>
    </reviewItem>
    <reviewItem>
      <errorID>69c4c7a1-6aaf-4975-8c82-383e1b541593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65C7145A</paraID>
      <start>11</start>
      <end>12</end>
      <status>modified</status>
      <modifiedWord>—</modifiedWord>
      <trackRevisions>false</trackRevisions>
    </reviewItem>
    <reviewItem>
      <errorID>65ecab21-d5ea-49cf-badb-30cd7b10c834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46E20F07</paraID>
      <start>11</start>
      <end>12</end>
      <status>modified</status>
      <modifiedWord>—</modifiedWord>
      <trackRevisions>false</trackRevisions>
    </reviewItem>
    <reviewItem>
      <errorID>c43eb29b-451b-4396-9175-84c0b17d929d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544CEB4F</paraID>
      <start>11</start>
      <end>12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308a6b-ef09-453e-9015-d94a496de1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410</Words>
  <Characters>422</Characters>
  <TotalTime>29</TotalTime>
  <ScaleCrop>false</ScaleCrop>
  <LinksUpToDate>false</LinksUpToDate>
  <CharactersWithSpaces>423</CharactersWithSpaces>
  <Application>WPS Office_12.1.0.28792_F1E327BC-269C-435d-A152-05C5408002CA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2026-10-30T14:58:00Z</dcterms:created>
  <dc:creator>xh</dc:creator>
  <cp:lastModifiedBy>曾佳琳</cp:lastModifiedBy>
  <cp:lastPrinted>2026-11-02T01:27:04Z</cp:lastPrinted>
  <dcterms:modified xsi:type="dcterms:W3CDTF">2026-11-02T01:54:04Z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eyJoZGlkIjoiNjU2N2IzMmRkNWYyN2Q5NmY4MjVlYjkxYTI4ZjhhZDkiLCJ1c2VySWQiOiI0ODUyODI2MTAifQ==</vt:lpwstr>
  </property>
  <property fmtid="{D5CDD505-2E9C-101B-9397-08002B2CF9AE}" pid="3" name="KSOProductBuildVer">
    <vt:lpwstr>2052-12.1.0.28792</vt:lpwstr>
  </property>
  <property fmtid="{D5CDD505-2E9C-101B-9397-08002B2CF9AE}" pid="4" name="ICV">
    <vt:lpwstr>1C232481631442248B0063C526D94AEA_13</vt:lpwstr>
  </property>
</Properties>
</file>