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622F38">
      <w:pPr>
        <w:spacing w:before="313" w:after="313" w:line="440" w:lineRule="exact"/>
        <w:jc w:val="center"/>
        <w:rPr>
          <w:rFonts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福建师范大学协和学院物资采购询价函</w:t>
      </w:r>
    </w:p>
    <w:p w14:paraId="338F46CE">
      <w:pPr>
        <w:pStyle w:val="18"/>
        <w:spacing w:line="600" w:lineRule="exact"/>
        <w:ind w:left="0" w:firstLine="0" w:firstLineChars="0"/>
        <w:jc w:val="center"/>
        <w:rPr>
          <w:rFonts w:ascii="方正小标宋简体" w:hAnsi="方正小标宋简体" w:eastAsia="方正小标宋简体" w:cs="方正小标宋简体"/>
          <w:bCs/>
          <w:color w:val="000000"/>
        </w:rPr>
      </w:pPr>
      <w:r>
        <w:rPr>
          <w:rFonts w:hint="eastAsia" w:ascii="方正小标宋简体" w:hAnsi="方正小标宋简体" w:eastAsia="方正小标宋简体" w:cs="方正小标宋简体"/>
          <w:bCs/>
          <w:color w:val="000000"/>
          <w:sz w:val="32"/>
          <w:szCs w:val="32"/>
        </w:rPr>
        <w:t>第一章 报价邀请</w:t>
      </w:r>
    </w:p>
    <w:p w14:paraId="4AA0621D">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现以询价方式组织</w:t>
      </w:r>
      <w:r>
        <w:rPr>
          <w:rFonts w:ascii="仿宋_GB2312" w:hAnsi="仿宋_GB2312" w:eastAsia="仿宋_GB2312" w:cs="仿宋_GB2312"/>
          <w:sz w:val="32"/>
        </w:rPr>
        <w:t>小型数据存储设备采购项目</w:t>
      </w:r>
      <w:r>
        <w:rPr>
          <w:rFonts w:hint="eastAsia" w:ascii="仿宋_GB2312" w:hAnsi="仿宋_GB2312" w:eastAsia="仿宋_GB2312" w:cs="仿宋_GB2312"/>
          <w:color w:val="000000"/>
          <w:sz w:val="32"/>
          <w:szCs w:val="32"/>
        </w:rPr>
        <w:t>的采购活动，欢迎合格的供应商参加报价。</w:t>
      </w:r>
    </w:p>
    <w:p w14:paraId="1D42AB30">
      <w:pPr>
        <w:tabs>
          <w:tab w:val="left" w:pos="1016"/>
        </w:tabs>
        <w:autoSpaceDE w:val="0"/>
        <w:autoSpaceDN w:val="0"/>
        <w:spacing w:line="56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一、项目基本情况</w:t>
      </w:r>
    </w:p>
    <w:p w14:paraId="0D8DECAD">
      <w:pPr>
        <w:tabs>
          <w:tab w:val="left" w:pos="1016"/>
        </w:tabs>
        <w:autoSpaceDE w:val="0"/>
        <w:autoSpaceDN w:val="0"/>
        <w:spacing w:line="56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（一）项目编号：</w:t>
      </w:r>
      <w:r>
        <w:rPr>
          <w:rFonts w:hint="eastAsia" w:ascii="仿宋_GB2312" w:hAnsi="仿宋_GB2312" w:eastAsia="仿宋_GB2312" w:cs="仿宋_GB2312"/>
          <w:bCs/>
          <w:color w:val="000000"/>
          <w:sz w:val="32"/>
          <w:szCs w:val="32"/>
          <w:u w:val="single"/>
        </w:rPr>
        <w:t>XHCGXJ2025-018</w:t>
      </w:r>
    </w:p>
    <w:p w14:paraId="71FA821D">
      <w:pPr>
        <w:tabs>
          <w:tab w:val="left" w:pos="1016"/>
        </w:tabs>
        <w:autoSpaceDE w:val="0"/>
        <w:autoSpaceDN w:val="0"/>
        <w:spacing w:line="56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（二）项目名称：协和学院</w:t>
      </w:r>
      <w:r>
        <w:rPr>
          <w:rFonts w:ascii="仿宋_GB2312" w:hAnsi="仿宋_GB2312" w:eastAsia="仿宋_GB2312" w:cs="仿宋_GB2312"/>
          <w:sz w:val="32"/>
        </w:rPr>
        <w:t>小型数据存储设备采购</w:t>
      </w:r>
      <w:r>
        <w:rPr>
          <w:rFonts w:hint="eastAsia" w:ascii="仿宋_GB2312" w:hAnsi="仿宋_GB2312" w:eastAsia="仿宋_GB2312" w:cs="仿宋_GB2312"/>
          <w:bCs/>
          <w:color w:val="000000"/>
          <w:sz w:val="32"/>
          <w:szCs w:val="32"/>
        </w:rPr>
        <w:t>项目</w:t>
      </w:r>
    </w:p>
    <w:p w14:paraId="43E70F89">
      <w:pPr>
        <w:pStyle w:val="18"/>
        <w:spacing w:line="560" w:lineRule="exact"/>
        <w:ind w:left="0" w:firstLine="64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（三）项目控制价（最高限价）：</w:t>
      </w:r>
      <w:r>
        <w:rPr>
          <w:rFonts w:hint="eastAsia" w:ascii="仿宋_GB2312" w:hAnsi="仿宋_GB2312" w:eastAsia="仿宋_GB2312" w:cs="仿宋_GB2312"/>
          <w:bCs/>
          <w:color w:val="000000"/>
          <w:sz w:val="32"/>
          <w:szCs w:val="32"/>
          <w:u w:val="single"/>
        </w:rPr>
        <w:t xml:space="preserve"> </w:t>
      </w:r>
      <w:r>
        <w:rPr>
          <w:rFonts w:ascii="仿宋_GB2312" w:hAnsi="仿宋_GB2312" w:eastAsia="仿宋_GB2312" w:cs="仿宋_GB2312"/>
          <w:sz w:val="32"/>
          <w:u w:val="single"/>
        </w:rPr>
        <w:t>叁万伍仟</w:t>
      </w:r>
      <w:r>
        <w:rPr>
          <w:rFonts w:hint="eastAsia" w:ascii="仿宋_GB2312" w:hAnsi="仿宋_GB2312" w:eastAsia="仿宋_GB2312" w:cs="仿宋_GB2312"/>
          <w:bCs/>
          <w:color w:val="000000"/>
          <w:sz w:val="32"/>
          <w:szCs w:val="32"/>
          <w:u w:val="single"/>
        </w:rPr>
        <w:t>元整</w:t>
      </w:r>
      <w:r>
        <w:rPr>
          <w:rFonts w:hint="eastAsia" w:ascii="仿宋_GB2312" w:hAnsi="仿宋_GB2312" w:eastAsia="仿宋_GB2312" w:cs="仿宋_GB2312"/>
          <w:bCs/>
          <w:color w:val="000000"/>
          <w:sz w:val="32"/>
          <w:szCs w:val="32"/>
        </w:rPr>
        <w:t>（¥</w:t>
      </w:r>
      <w:r>
        <w:rPr>
          <w:rFonts w:ascii="仿宋_GB2312" w:hAnsi="仿宋_GB2312" w:eastAsia="仿宋_GB2312" w:cs="仿宋_GB2312"/>
          <w:sz w:val="32"/>
        </w:rPr>
        <w:t>35000</w:t>
      </w:r>
      <w:r>
        <w:rPr>
          <w:rFonts w:hint="eastAsia" w:ascii="仿宋_GB2312" w:hAnsi="仿宋_GB2312" w:eastAsia="仿宋_GB2312" w:cs="仿宋_GB2312"/>
          <w:sz w:val="32"/>
        </w:rPr>
        <w:t>.00</w:t>
      </w:r>
      <w:r>
        <w:rPr>
          <w:rFonts w:hint="eastAsia" w:ascii="仿宋_GB2312" w:hAnsi="仿宋_GB2312" w:eastAsia="仿宋_GB2312" w:cs="仿宋_GB2312"/>
          <w:bCs/>
          <w:color w:val="000000"/>
          <w:sz w:val="32"/>
          <w:szCs w:val="32"/>
        </w:rPr>
        <w:t>）</w:t>
      </w:r>
    </w:p>
    <w:p w14:paraId="1BF1A61E">
      <w:pPr>
        <w:pStyle w:val="18"/>
        <w:spacing w:line="560" w:lineRule="exact"/>
        <w:ind w:left="0" w:firstLine="64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（四）评审方法：最低评标价法</w:t>
      </w:r>
    </w:p>
    <w:p w14:paraId="4966E39A">
      <w:pPr>
        <w:tabs>
          <w:tab w:val="left" w:pos="1016"/>
        </w:tabs>
        <w:autoSpaceDE w:val="0"/>
        <w:autoSpaceDN w:val="0"/>
        <w:spacing w:line="56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二、报价流程</w:t>
      </w:r>
    </w:p>
    <w:p w14:paraId="7850CEC1">
      <w:pPr>
        <w:autoSpaceDE w:val="0"/>
        <w:autoSpaceDN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（一）下载询价文件，获取详细采购需求。</w:t>
      </w:r>
    </w:p>
    <w:p w14:paraId="00D9BCD0">
      <w:pPr>
        <w:autoSpaceDE w:val="0"/>
        <w:autoSpaceDN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w:t>
      </w:r>
      <w:r>
        <w:fldChar w:fldCharType="begin"/>
      </w:r>
      <w:r>
        <w:instrText xml:space="preserve"> HYPERLINK "mailto:下载投标报名表，发送至1695903542@qq.com" </w:instrText>
      </w:r>
      <w:r>
        <w:fldChar w:fldCharType="separate"/>
      </w:r>
      <w:r>
        <w:rPr>
          <w:rStyle w:val="26"/>
          <w:rFonts w:hint="eastAsia" w:ascii="仿宋_GB2312" w:hAnsi="仿宋_GB2312" w:eastAsia="仿宋_GB2312" w:cs="仿宋_GB2312"/>
          <w:color w:val="000000"/>
          <w:sz w:val="32"/>
          <w:szCs w:val="32"/>
        </w:rPr>
        <w:t>下载《询价项目报名表》，按</w:t>
      </w:r>
      <w:r>
        <w:rPr>
          <w:rStyle w:val="26"/>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表格填写内容并加盖公章，《询价项目报名表》扫描件发送至电子信箱</w:t>
      </w:r>
      <w:r>
        <w:rPr>
          <w:rFonts w:eastAsia="仿宋_GB2312"/>
          <w:color w:val="000000"/>
          <w:sz w:val="32"/>
          <w:szCs w:val="32"/>
        </w:rPr>
        <w:t>cuccg@fjnu.edu.cn</w:t>
      </w:r>
      <w:r>
        <w:rPr>
          <w:rFonts w:hint="eastAsia" w:ascii="仿宋_GB2312" w:hAnsi="仿宋_GB2312" w:eastAsia="仿宋_GB2312" w:cs="仿宋_GB2312"/>
          <w:color w:val="000000"/>
          <w:sz w:val="32"/>
          <w:szCs w:val="32"/>
        </w:rPr>
        <w:t>，邮件名称备注为：</w:t>
      </w:r>
      <w:r>
        <w:rPr>
          <w:rFonts w:hint="eastAsia" w:ascii="仿宋_GB2312" w:hAnsi="仿宋_GB2312" w:eastAsia="仿宋_GB2312" w:cs="仿宋_GB2312"/>
          <w:bCs/>
          <w:color w:val="000000"/>
          <w:sz w:val="32"/>
          <w:szCs w:val="32"/>
        </w:rPr>
        <w:t>XX</w:t>
      </w:r>
      <w:r>
        <w:rPr>
          <w:rFonts w:hint="eastAsia" w:ascii="仿宋_GB2312" w:hAnsi="仿宋_GB2312" w:eastAsia="仿宋_GB2312" w:cs="仿宋_GB2312"/>
          <w:color w:val="000000"/>
          <w:sz w:val="32"/>
          <w:szCs w:val="32"/>
        </w:rPr>
        <w:t>公司—</w:t>
      </w:r>
      <w:r>
        <w:rPr>
          <w:rFonts w:hint="eastAsia" w:ascii="仿宋_GB2312" w:hAnsi="仿宋_GB2312" w:eastAsia="仿宋_GB2312" w:cs="仿宋_GB2312"/>
          <w:bCs/>
          <w:color w:val="000000"/>
          <w:sz w:val="32"/>
          <w:szCs w:val="32"/>
        </w:rPr>
        <w:t>协和学院</w:t>
      </w:r>
      <w:r>
        <w:rPr>
          <w:rFonts w:ascii="仿宋_GB2312" w:hAnsi="仿宋_GB2312" w:eastAsia="仿宋_GB2312" w:cs="仿宋_GB2312"/>
          <w:sz w:val="32"/>
        </w:rPr>
        <w:t>小型数据存储设备采购</w:t>
      </w:r>
      <w:r>
        <w:rPr>
          <w:rFonts w:hint="eastAsia" w:ascii="仿宋_GB2312" w:hAnsi="仿宋_GB2312" w:eastAsia="仿宋_GB2312" w:cs="仿宋_GB2312"/>
          <w:sz w:val="32"/>
          <w:lang w:eastAsia="zh-CN"/>
        </w:rPr>
        <w:t>项目</w:t>
      </w:r>
      <w:r>
        <w:rPr>
          <w:rFonts w:hint="eastAsia" w:ascii="仿宋_GB2312" w:hAnsi="仿宋_GB2312" w:eastAsia="仿宋_GB2312" w:cs="仿宋_GB2312"/>
          <w:color w:val="000000"/>
          <w:sz w:val="32"/>
          <w:szCs w:val="32"/>
        </w:rPr>
        <w:t>—报名表，未提交报名材料视为无效报价。</w:t>
      </w:r>
    </w:p>
    <w:p w14:paraId="12C70274">
      <w:pPr>
        <w:autoSpaceDE w:val="0"/>
        <w:autoSpaceDN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w:t>
      </w:r>
      <w:r>
        <w:rPr>
          <w:rFonts w:ascii="仿宋_GB2312" w:hAnsi="仿宋_GB2312" w:eastAsia="仿宋_GB2312" w:cs="仿宋_GB2312"/>
          <w:color w:val="000000"/>
          <w:sz w:val="32"/>
          <w:szCs w:val="32"/>
        </w:rPr>
        <w:t>报价材料</w:t>
      </w:r>
      <w:r>
        <w:rPr>
          <w:rFonts w:hint="eastAsia" w:ascii="仿宋_GB2312" w:hAnsi="仿宋_GB2312" w:eastAsia="仿宋_GB2312" w:cs="仿宋_GB2312"/>
          <w:color w:val="000000"/>
          <w:sz w:val="32"/>
          <w:szCs w:val="32"/>
        </w:rPr>
        <w:t>密封后，于</w:t>
      </w:r>
      <w:r>
        <w:rPr>
          <w:rFonts w:hint="eastAsia" w:ascii="仿宋_GB2312" w:hAnsi="仿宋_GB2312" w:eastAsia="仿宋_GB2312" w:cs="仿宋_GB2312"/>
          <w:color w:val="000000"/>
          <w:sz w:val="32"/>
          <w:szCs w:val="32"/>
          <w:lang w:val="en-US" w:eastAsia="zh-CN"/>
        </w:rPr>
        <w:t>2025</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12</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日（星期</w:t>
      </w:r>
      <w:r>
        <w:rPr>
          <w:rFonts w:hint="eastAsia" w:ascii="仿宋_GB2312" w:hAnsi="仿宋_GB2312" w:eastAsia="仿宋_GB2312" w:cs="仿宋_GB2312"/>
          <w:color w:val="000000"/>
          <w:sz w:val="32"/>
          <w:szCs w:val="32"/>
          <w:lang w:val="en-US" w:eastAsia="zh-CN"/>
        </w:rPr>
        <w:t>一</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14</w:t>
      </w:r>
      <w:r>
        <w:rPr>
          <w:rFonts w:hint="eastAsia" w:ascii="仿宋_GB2312" w:hAnsi="仿宋_GB2312" w:eastAsia="仿宋_GB2312" w:cs="仿宋_GB2312"/>
          <w:color w:val="000000"/>
          <w:sz w:val="32"/>
          <w:szCs w:val="32"/>
        </w:rPr>
        <w:t>点</w:t>
      </w:r>
      <w:r>
        <w:rPr>
          <w:rFonts w:hint="eastAsia" w:ascii="仿宋_GB2312" w:hAnsi="仿宋_GB2312" w:eastAsia="仿宋_GB2312" w:cs="仿宋_GB2312"/>
          <w:color w:val="000000"/>
          <w:sz w:val="32"/>
          <w:szCs w:val="32"/>
          <w:lang w:val="en-US" w:eastAsia="zh-CN"/>
        </w:rPr>
        <w:t>30</w:t>
      </w:r>
      <w:r>
        <w:rPr>
          <w:rFonts w:hint="eastAsia" w:ascii="仿宋_GB2312" w:hAnsi="仿宋_GB2312" w:eastAsia="仿宋_GB2312" w:cs="仿宋_GB2312"/>
          <w:color w:val="000000"/>
          <w:sz w:val="32"/>
          <w:szCs w:val="32"/>
        </w:rPr>
        <w:t>分前</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color w:val="000000"/>
          <w:sz w:val="32"/>
          <w:szCs w:val="32"/>
        </w:rPr>
        <w:t>派专人送达或快递方式，送至福建师范大学协和学院资产与采购管理部，逾期送达不予接收。（</w:t>
      </w:r>
      <w:r>
        <w:rPr>
          <w:rFonts w:ascii="仿宋_GB2312" w:hAnsi="仿宋_GB2312" w:eastAsia="仿宋_GB2312" w:cs="仿宋_GB2312"/>
          <w:color w:val="000000"/>
          <w:sz w:val="32"/>
          <w:szCs w:val="32"/>
        </w:rPr>
        <w:t>报价材料</w:t>
      </w:r>
      <w:r>
        <w:rPr>
          <w:rFonts w:hint="eastAsia" w:ascii="仿宋_GB2312" w:hAnsi="仿宋_GB2312" w:eastAsia="仿宋_GB2312" w:cs="仿宋_GB2312"/>
          <w:color w:val="000000"/>
          <w:sz w:val="32"/>
          <w:szCs w:val="32"/>
        </w:rPr>
        <w:t>投递方式详见本章第九条）</w:t>
      </w:r>
    </w:p>
    <w:p w14:paraId="0288D2C8">
      <w:pPr>
        <w:spacing w:line="560" w:lineRule="exact"/>
        <w:ind w:left="-178" w:leftChars="-85" w:right="-338" w:rightChars="-161" w:firstLine="800" w:firstLineChars="250"/>
        <w:rPr>
          <w:rFonts w:ascii="黑体" w:hAnsi="黑体" w:eastAsia="黑体" w:cs="黑体"/>
          <w:bCs/>
          <w:color w:val="000000"/>
          <w:sz w:val="32"/>
          <w:szCs w:val="32"/>
        </w:rPr>
      </w:pPr>
      <w:r>
        <w:rPr>
          <w:rFonts w:hint="eastAsia" w:ascii="黑体" w:hAnsi="黑体" w:eastAsia="黑体" w:cs="黑体"/>
          <w:bCs/>
          <w:color w:val="000000"/>
          <w:sz w:val="32"/>
          <w:szCs w:val="32"/>
        </w:rPr>
        <w:t>三、供应商资格</w:t>
      </w:r>
    </w:p>
    <w:p w14:paraId="1D48EB72">
      <w:pPr>
        <w:autoSpaceDE w:val="0"/>
        <w:autoSpaceDN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供应商应是在中国境内注册并具有法人资格，有能力提供采购货物及服务的制造商或经销商。</w:t>
      </w:r>
    </w:p>
    <w:p w14:paraId="28960F2A">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四、供应商响应文件组成</w:t>
      </w:r>
    </w:p>
    <w:p w14:paraId="104C508E">
      <w:pPr>
        <w:pStyle w:val="18"/>
        <w:spacing w:line="560" w:lineRule="exact"/>
        <w:ind w:left="0" w:firstLine="643"/>
        <w:rPr>
          <w:rFonts w:ascii="楷体_GB2312" w:hAnsi="楷体_GB2312" w:eastAsia="楷体_GB2312" w:cs="楷体_GB2312"/>
          <w:b/>
          <w:color w:val="000000"/>
          <w:sz w:val="32"/>
          <w:szCs w:val="32"/>
        </w:rPr>
      </w:pPr>
      <w:r>
        <w:rPr>
          <w:rFonts w:hint="eastAsia" w:ascii="楷体_GB2312" w:hAnsi="楷体_GB2312" w:eastAsia="楷体_GB2312" w:cs="楷体_GB2312"/>
          <w:b/>
          <w:color w:val="000000"/>
          <w:sz w:val="32"/>
          <w:szCs w:val="32"/>
        </w:rPr>
        <w:t>（一）报价部分</w:t>
      </w:r>
    </w:p>
    <w:p w14:paraId="10F292C2">
      <w:pPr>
        <w:pStyle w:val="18"/>
        <w:spacing w:line="560" w:lineRule="exact"/>
        <w:ind w:left="0" w:firstLine="64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1.报价一览表</w:t>
      </w:r>
    </w:p>
    <w:p w14:paraId="008B8D08">
      <w:pPr>
        <w:pStyle w:val="18"/>
        <w:spacing w:line="560" w:lineRule="exact"/>
        <w:ind w:left="0" w:firstLine="64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2.分项报价表</w:t>
      </w:r>
    </w:p>
    <w:p w14:paraId="0D7207A1">
      <w:pPr>
        <w:pStyle w:val="18"/>
        <w:spacing w:line="560" w:lineRule="exact"/>
        <w:ind w:left="0" w:firstLine="643"/>
        <w:rPr>
          <w:rFonts w:ascii="楷体_GB2312" w:hAnsi="楷体_GB2312" w:eastAsia="楷体_GB2312" w:cs="楷体_GB2312"/>
          <w:b/>
          <w:color w:val="000000"/>
          <w:sz w:val="32"/>
          <w:szCs w:val="32"/>
        </w:rPr>
      </w:pPr>
      <w:r>
        <w:rPr>
          <w:rFonts w:hint="eastAsia" w:ascii="楷体_GB2312" w:hAnsi="楷体_GB2312" w:eastAsia="楷体_GB2312" w:cs="楷体_GB2312"/>
          <w:b/>
          <w:color w:val="000000"/>
          <w:sz w:val="32"/>
          <w:szCs w:val="32"/>
        </w:rPr>
        <w:t>（二）技术商务部分</w:t>
      </w:r>
    </w:p>
    <w:p w14:paraId="39B68BE6">
      <w:pPr>
        <w:pStyle w:val="18"/>
        <w:spacing w:line="560" w:lineRule="exact"/>
        <w:ind w:left="0" w:firstLine="64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1.技术和服务要求响应表</w:t>
      </w:r>
    </w:p>
    <w:p w14:paraId="46712E3A">
      <w:pPr>
        <w:pStyle w:val="16"/>
        <w:widowControl/>
        <w:spacing w:before="75" w:beforeAutospacing="0" w:after="75" w:afterAutospacing="0" w:line="560" w:lineRule="exact"/>
        <w:ind w:firstLine="640" w:firstLineChars="200"/>
        <w:jc w:val="both"/>
        <w:rPr>
          <w:rFonts w:ascii="仿宋_GB2312" w:hAnsi="仿宋_GB2312" w:eastAsia="仿宋_GB2312" w:cs="仿宋_GB2312"/>
          <w:bCs/>
          <w:color w:val="000000"/>
          <w:sz w:val="32"/>
          <w:szCs w:val="32"/>
        </w:rPr>
      </w:pPr>
      <w:r>
        <w:rPr>
          <w:rStyle w:val="22"/>
          <w:rFonts w:hint="eastAsia" w:ascii="仿宋_GB2312" w:hAnsi="仿宋_GB2312" w:eastAsia="仿宋_GB2312" w:cs="仿宋_GB2312"/>
          <w:b w:val="0"/>
          <w:bCs/>
          <w:color w:val="000000"/>
          <w:sz w:val="32"/>
          <w:szCs w:val="32"/>
        </w:rPr>
        <w:t>2.商务条件响应表</w:t>
      </w:r>
    </w:p>
    <w:p w14:paraId="01D053CB">
      <w:pPr>
        <w:pStyle w:val="18"/>
        <w:spacing w:line="560" w:lineRule="exact"/>
        <w:ind w:left="0" w:firstLine="643"/>
        <w:rPr>
          <w:rFonts w:ascii="楷体_GB2312" w:hAnsi="楷体_GB2312" w:eastAsia="楷体_GB2312" w:cs="楷体_GB2312"/>
          <w:b/>
          <w:color w:val="000000"/>
          <w:sz w:val="32"/>
          <w:szCs w:val="32"/>
        </w:rPr>
      </w:pPr>
      <w:r>
        <w:rPr>
          <w:rFonts w:hint="eastAsia" w:ascii="楷体_GB2312" w:hAnsi="楷体_GB2312" w:eastAsia="楷体_GB2312" w:cs="楷体_GB2312"/>
          <w:b/>
          <w:color w:val="000000"/>
          <w:sz w:val="32"/>
          <w:szCs w:val="32"/>
        </w:rPr>
        <w:t>（三）资格证明部分</w:t>
      </w:r>
    </w:p>
    <w:p w14:paraId="144C93C2">
      <w:pPr>
        <w:pStyle w:val="16"/>
        <w:widowControl/>
        <w:spacing w:before="75" w:beforeAutospacing="0" w:after="75" w:afterAutospacing="0" w:line="560" w:lineRule="exact"/>
        <w:ind w:firstLine="640" w:firstLineChars="200"/>
        <w:jc w:val="both"/>
        <w:rPr>
          <w:rFonts w:ascii="仿宋_GB2312" w:hAnsi="仿宋_GB2312" w:eastAsia="仿宋_GB2312" w:cs="仿宋_GB2312"/>
          <w:bCs/>
          <w:color w:val="000000"/>
          <w:sz w:val="32"/>
          <w:szCs w:val="32"/>
        </w:rPr>
      </w:pPr>
      <w:r>
        <w:rPr>
          <w:rStyle w:val="22"/>
          <w:rFonts w:hint="eastAsia" w:ascii="仿宋_GB2312" w:hAnsi="仿宋_GB2312" w:eastAsia="仿宋_GB2312" w:cs="仿宋_GB2312"/>
          <w:b w:val="0"/>
          <w:bCs/>
          <w:color w:val="000000"/>
          <w:sz w:val="32"/>
          <w:szCs w:val="32"/>
        </w:rPr>
        <w:t>1.营业执照等证明文件</w:t>
      </w:r>
    </w:p>
    <w:p w14:paraId="70853256">
      <w:pPr>
        <w:pStyle w:val="16"/>
        <w:widowControl/>
        <w:spacing w:before="75" w:beforeAutospacing="0" w:after="75" w:afterAutospacing="0" w:line="560" w:lineRule="exact"/>
        <w:ind w:firstLine="640" w:firstLineChars="200"/>
        <w:jc w:val="both"/>
        <w:rPr>
          <w:rFonts w:ascii="仿宋_GB2312" w:hAnsi="仿宋_GB2312" w:eastAsia="仿宋_GB2312" w:cs="仿宋_GB2312"/>
          <w:bCs/>
          <w:color w:val="000000"/>
          <w:sz w:val="32"/>
          <w:szCs w:val="32"/>
        </w:rPr>
      </w:pPr>
      <w:r>
        <w:rPr>
          <w:rStyle w:val="22"/>
          <w:rFonts w:hint="eastAsia" w:ascii="仿宋_GB2312" w:hAnsi="仿宋_GB2312" w:eastAsia="仿宋_GB2312" w:cs="仿宋_GB2312"/>
          <w:b w:val="0"/>
          <w:bCs/>
          <w:color w:val="000000"/>
          <w:sz w:val="32"/>
          <w:szCs w:val="32"/>
        </w:rPr>
        <w:t>2.具备履行合同所必需设备和专业技术能力的声明函</w:t>
      </w:r>
    </w:p>
    <w:p w14:paraId="10DFBCFB">
      <w:pPr>
        <w:pStyle w:val="16"/>
        <w:widowControl/>
        <w:spacing w:before="75" w:beforeAutospacing="0" w:after="75" w:afterAutospacing="0" w:line="560" w:lineRule="exact"/>
        <w:ind w:firstLine="640" w:firstLineChars="200"/>
        <w:jc w:val="both"/>
        <w:rPr>
          <w:rFonts w:ascii="仿宋_GB2312" w:hAnsi="仿宋_GB2312" w:eastAsia="仿宋_GB2312" w:cs="仿宋_GB2312"/>
          <w:bCs/>
          <w:color w:val="000000"/>
          <w:sz w:val="32"/>
          <w:szCs w:val="32"/>
        </w:rPr>
      </w:pPr>
      <w:r>
        <w:rPr>
          <w:rStyle w:val="22"/>
          <w:rFonts w:hint="eastAsia" w:ascii="仿宋_GB2312" w:hAnsi="仿宋_GB2312" w:eastAsia="仿宋_GB2312" w:cs="仿宋_GB2312"/>
          <w:b w:val="0"/>
          <w:bCs/>
          <w:color w:val="000000"/>
          <w:sz w:val="32"/>
          <w:szCs w:val="32"/>
        </w:rPr>
        <w:t>3.单位负责人授权书</w:t>
      </w:r>
    </w:p>
    <w:p w14:paraId="654CFEA6">
      <w:pPr>
        <w:pStyle w:val="16"/>
        <w:widowControl/>
        <w:spacing w:before="75" w:beforeAutospacing="0" w:after="75" w:afterAutospacing="0" w:line="560" w:lineRule="exact"/>
        <w:ind w:firstLine="640" w:firstLineChars="200"/>
        <w:jc w:val="both"/>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4.履约保证金承诺书</w:t>
      </w:r>
    </w:p>
    <w:p w14:paraId="2DBD950F">
      <w:pPr>
        <w:pStyle w:val="16"/>
        <w:widowControl/>
        <w:spacing w:before="75" w:beforeAutospacing="0" w:after="75" w:afterAutospacing="0" w:line="560" w:lineRule="exact"/>
        <w:ind w:firstLine="640" w:firstLineChars="200"/>
        <w:jc w:val="both"/>
        <w:rPr>
          <w:rFonts w:ascii="仿宋_GB2312" w:hAnsi="仿宋_GB2312" w:eastAsia="仿宋_GB2312" w:cs="仿宋_GB2312"/>
          <w:bCs/>
          <w:color w:val="000000"/>
          <w:sz w:val="32"/>
          <w:szCs w:val="32"/>
        </w:rPr>
      </w:pPr>
      <w:r>
        <w:rPr>
          <w:rStyle w:val="22"/>
          <w:rFonts w:hint="eastAsia" w:ascii="仿宋_GB2312" w:hAnsi="仿宋_GB2312" w:eastAsia="仿宋_GB2312" w:cs="仿宋_GB2312"/>
          <w:b w:val="0"/>
          <w:bCs/>
          <w:color w:val="000000"/>
          <w:sz w:val="32"/>
          <w:szCs w:val="32"/>
        </w:rPr>
        <w:t>5.报价保证金凭证（若有）</w:t>
      </w:r>
    </w:p>
    <w:p w14:paraId="4E20F651">
      <w:pPr>
        <w:spacing w:line="560" w:lineRule="exact"/>
        <w:ind w:firstLine="643" w:firstLineChars="200"/>
        <w:rPr>
          <w:rFonts w:ascii="楷体_GB2312" w:hAnsi="楷体_GB2312" w:eastAsia="楷体_GB2312" w:cs="楷体_GB2312"/>
          <w:b/>
          <w:color w:val="000000"/>
          <w:sz w:val="32"/>
          <w:szCs w:val="32"/>
        </w:rPr>
      </w:pPr>
      <w:r>
        <w:rPr>
          <w:rFonts w:hint="eastAsia" w:ascii="楷体_GB2312" w:hAnsi="楷体_GB2312" w:eastAsia="楷体_GB2312" w:cs="楷体_GB2312"/>
          <w:b/>
          <w:color w:val="000000"/>
          <w:sz w:val="32"/>
          <w:szCs w:val="32"/>
        </w:rPr>
        <w:t>（四）报价人提交的其他资料（若有）</w:t>
      </w:r>
    </w:p>
    <w:p w14:paraId="0AC86966">
      <w:pPr>
        <w:spacing w:line="560" w:lineRule="exact"/>
        <w:ind w:firstLine="640" w:firstLineChars="200"/>
        <w:rPr>
          <w:rFonts w:ascii="仿宋_GB2312" w:hAnsi="仿宋_GB2312" w:eastAsia="仿宋_GB2312" w:cs="仿宋_GB2312"/>
          <w:b/>
          <w:color w:val="000000"/>
          <w:sz w:val="32"/>
          <w:szCs w:val="32"/>
        </w:rPr>
      </w:pPr>
      <w:r>
        <w:rPr>
          <w:rFonts w:hint="eastAsia" w:ascii="黑体" w:hAnsi="黑体" w:eastAsia="黑体" w:cs="黑体"/>
          <w:bCs/>
          <w:color w:val="000000"/>
          <w:sz w:val="32"/>
          <w:szCs w:val="32"/>
        </w:rPr>
        <w:t>五、报价要求</w:t>
      </w:r>
      <w:r>
        <w:rPr>
          <w:rFonts w:hint="eastAsia" w:ascii="仿宋_GB2312" w:hAnsi="仿宋_GB2312" w:eastAsia="仿宋_GB2312" w:cs="仿宋_GB2312"/>
          <w:b/>
          <w:color w:val="000000"/>
          <w:sz w:val="32"/>
          <w:szCs w:val="32"/>
        </w:rPr>
        <w:t xml:space="preserve"> </w:t>
      </w:r>
    </w:p>
    <w:p w14:paraId="6173FDD4">
      <w:pPr>
        <w:spacing w:line="560" w:lineRule="exact"/>
        <w:ind w:firstLine="627" w:firstLineChars="196"/>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须以人民币报价，报价应包括：设备和材料（含采购、交通、运输）、检测费用、安装（包含货物在学校内的拆卸旧机、搬运及设备安装就位的一切费用）、调试及试运行、垃圾清运、验收、劳务、管理、劳保、维护、保险、利润、税款及政策性文件规定的各项应有费用及可合理推断的责任和义务。</w:t>
      </w:r>
    </w:p>
    <w:p w14:paraId="67F4B8DC">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（二）供应商所投货物的技术参数必须符合或优于“第二章 采购内容一览表”中的“技术参数”要求，任何一项负偏离者，视为无效报价。</w:t>
      </w:r>
    </w:p>
    <w:p w14:paraId="7F0B67A5">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（三）报价超过项目控制价（最高限价）的视为无效报价。</w:t>
      </w:r>
    </w:p>
    <w:p w14:paraId="20C3A4F2">
      <w:pPr>
        <w:spacing w:line="560" w:lineRule="exact"/>
        <w:ind w:firstLine="640" w:firstLineChars="200"/>
        <w:jc w:val="left"/>
        <w:rPr>
          <w:rFonts w:ascii="黑体" w:hAnsi="黑体" w:eastAsia="黑体" w:cs="黑体"/>
          <w:bCs/>
          <w:color w:val="000000"/>
          <w:sz w:val="32"/>
          <w:szCs w:val="32"/>
        </w:rPr>
      </w:pPr>
      <w:r>
        <w:rPr>
          <w:rFonts w:hint="eastAsia" w:ascii="黑体" w:hAnsi="黑体" w:eastAsia="黑体" w:cs="黑体"/>
          <w:bCs/>
          <w:color w:val="000000"/>
          <w:sz w:val="32"/>
          <w:szCs w:val="32"/>
        </w:rPr>
        <w:t>六、报价保证金</w:t>
      </w:r>
    </w:p>
    <w:p w14:paraId="79A5AA37">
      <w:pPr>
        <w:spacing w:line="560" w:lineRule="exact"/>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本项目不收取报价保证金</w:t>
      </w:r>
    </w:p>
    <w:p w14:paraId="6F2A1D50">
      <w:pPr>
        <w:spacing w:line="560" w:lineRule="exact"/>
        <w:ind w:firstLine="640" w:firstLineChars="200"/>
        <w:jc w:val="left"/>
        <w:rPr>
          <w:rFonts w:ascii="黑体" w:hAnsi="黑体" w:eastAsia="黑体" w:cs="黑体"/>
          <w:bCs/>
          <w:color w:val="000000"/>
          <w:sz w:val="32"/>
          <w:szCs w:val="32"/>
        </w:rPr>
      </w:pPr>
      <w:r>
        <w:rPr>
          <w:rFonts w:hint="eastAsia" w:ascii="黑体" w:hAnsi="黑体" w:eastAsia="黑体" w:cs="黑体"/>
          <w:bCs/>
          <w:color w:val="000000"/>
          <w:sz w:val="32"/>
          <w:szCs w:val="32"/>
        </w:rPr>
        <w:t>七、评审说明</w:t>
      </w:r>
    </w:p>
    <w:p w14:paraId="0935FA91">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根据满足询价文件全部要求且报价最低（最低报价相同的，采取随机抽取方式）的原则确定成交供应商并签订相应的采购合同。所有响应的密封文件将在监督人监督下开封，并由询价采购小组成员进行评审，</w:t>
      </w:r>
      <w:r>
        <w:rPr>
          <w:rFonts w:ascii="仿宋_GB2312" w:hAnsi="仿宋_GB2312" w:eastAsia="仿宋_GB2312" w:cs="仿宋_GB2312"/>
          <w:color w:val="000000"/>
          <w:sz w:val="32"/>
          <w:szCs w:val="32"/>
        </w:rPr>
        <w:t>报价</w:t>
      </w:r>
      <w:r>
        <w:rPr>
          <w:rFonts w:hint="eastAsia" w:ascii="仿宋_GB2312" w:hAnsi="仿宋_GB2312" w:eastAsia="仿宋_GB2312" w:cs="仿宋_GB2312"/>
          <w:color w:val="000000"/>
          <w:sz w:val="32"/>
          <w:szCs w:val="32"/>
        </w:rPr>
        <w:t>人无需派人员到场。评审结果请自行登录福建师范大学协和学院网站（http://cuc.fjnu.edu.cn）查看结果公告。</w:t>
      </w:r>
      <w:r>
        <w:rPr>
          <w:rFonts w:hint="eastAsia" w:ascii="仿宋_GB2312" w:hAnsi="仿宋_GB2312" w:eastAsia="仿宋_GB2312" w:cs="仿宋_GB2312"/>
          <w:color w:val="000000"/>
          <w:sz w:val="32"/>
          <w:szCs w:val="32"/>
          <w:lang w:val="en-US" w:eastAsia="zh-CN"/>
        </w:rPr>
        <w:t>成交</w:t>
      </w:r>
      <w:r>
        <w:rPr>
          <w:rFonts w:hint="eastAsia" w:ascii="仿宋_GB2312" w:hAnsi="仿宋_GB2312" w:eastAsia="仿宋_GB2312" w:cs="仿宋_GB2312"/>
          <w:color w:val="000000"/>
          <w:sz w:val="32"/>
          <w:szCs w:val="32"/>
        </w:rPr>
        <w:t>公告发布后，</w:t>
      </w:r>
      <w:r>
        <w:rPr>
          <w:rFonts w:hint="eastAsia" w:ascii="仿宋_GB2312" w:hAnsi="仿宋_GB2312" w:eastAsia="仿宋_GB2312" w:cs="仿宋_GB2312"/>
          <w:color w:val="000000"/>
          <w:sz w:val="32"/>
          <w:szCs w:val="32"/>
          <w:lang w:val="en-US" w:eastAsia="zh-CN"/>
        </w:rPr>
        <w:t>成交</w:t>
      </w:r>
      <w:r>
        <w:rPr>
          <w:rFonts w:hint="eastAsia" w:ascii="仿宋_GB2312" w:hAnsi="仿宋_GB2312" w:eastAsia="仿宋_GB2312" w:cs="仿宋_GB2312"/>
          <w:color w:val="000000"/>
          <w:sz w:val="32"/>
          <w:szCs w:val="32"/>
        </w:rPr>
        <w:t>人须于 30 个日历日内与采购人签订合同，逾期未签订合同或未在规定时间内缴纳履约保证金等均视为放弃</w:t>
      </w:r>
      <w:r>
        <w:rPr>
          <w:rFonts w:hint="eastAsia" w:ascii="仿宋_GB2312" w:hAnsi="仿宋_GB2312" w:eastAsia="仿宋_GB2312" w:cs="仿宋_GB2312"/>
          <w:color w:val="000000"/>
          <w:sz w:val="32"/>
          <w:szCs w:val="32"/>
          <w:lang w:val="en-US" w:eastAsia="zh-CN"/>
        </w:rPr>
        <w:t>成交结果</w:t>
      </w:r>
      <w:r>
        <w:rPr>
          <w:rFonts w:hint="eastAsia" w:ascii="仿宋_GB2312" w:hAnsi="仿宋_GB2312" w:eastAsia="仿宋_GB2312" w:cs="仿宋_GB2312"/>
          <w:color w:val="000000"/>
          <w:sz w:val="32"/>
          <w:szCs w:val="32"/>
        </w:rPr>
        <w:t>，须按照询价文件及有关法律法规规定承担相应的责任。</w:t>
      </w:r>
    </w:p>
    <w:p w14:paraId="1CA331CE">
      <w:pPr>
        <w:spacing w:line="560" w:lineRule="exact"/>
        <w:ind w:firstLine="643" w:firstLineChars="200"/>
        <w:rPr>
          <w:rFonts w:ascii="仿宋_GB2312" w:hAnsi="仿宋_GB2312" w:eastAsia="仿宋_GB2312" w:cs="仿宋_GB2312"/>
          <w:b/>
          <w:bCs/>
          <w:color w:val="000000"/>
          <w:sz w:val="32"/>
          <w:szCs w:val="32"/>
          <w:shd w:val="pct10" w:color="auto" w:fill="FFFFFF"/>
        </w:rPr>
      </w:pPr>
      <w:r>
        <w:rPr>
          <w:rFonts w:hint="eastAsia" w:ascii="仿宋_GB2312" w:hAnsi="仿宋_GB2312" w:eastAsia="仿宋_GB2312" w:cs="仿宋_GB2312"/>
          <w:b/>
          <w:bCs/>
          <w:color w:val="000000"/>
          <w:sz w:val="32"/>
          <w:szCs w:val="32"/>
          <w:shd w:val="pct10" w:color="auto" w:fill="FFFFFF"/>
        </w:rPr>
        <w:t>在评审期间，若出现截止时间后符合竞争要求的供应商或者报价未超过项目控制价（最高限价）的供应商不足3家的情形，本次询价程序终止，除采购任务取消情形外，询价采购单位将</w:t>
      </w:r>
      <w:r>
        <w:rPr>
          <w:rFonts w:hint="eastAsia" w:ascii="仿宋_GB2312" w:hAnsi="仿宋_GB2312" w:eastAsia="仿宋_GB2312" w:cs="仿宋_GB2312"/>
          <w:b/>
          <w:bCs/>
          <w:color w:val="000000"/>
          <w:sz w:val="32"/>
          <w:szCs w:val="32"/>
          <w:shd w:val="pct10" w:color="auto" w:fill="FFFFFF"/>
          <w:lang w:eastAsia="zh-CN"/>
        </w:rPr>
        <w:t>依照</w:t>
      </w:r>
      <w:r>
        <w:rPr>
          <w:rFonts w:hint="eastAsia" w:ascii="仿宋_GB2312" w:hAnsi="仿宋_GB2312" w:eastAsia="仿宋_GB2312" w:cs="仿宋_GB2312"/>
          <w:b/>
          <w:bCs/>
          <w:color w:val="000000"/>
          <w:sz w:val="32"/>
          <w:szCs w:val="32"/>
          <w:shd w:val="pct10" w:color="auto" w:fill="FFFFFF"/>
        </w:rPr>
        <w:t>相关规定重新组织询价或者采取其他方式采购。</w:t>
      </w:r>
    </w:p>
    <w:p w14:paraId="00250319">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八、帐户信息</w:t>
      </w:r>
    </w:p>
    <w:p w14:paraId="71F36842">
      <w:pPr>
        <w:pStyle w:val="16"/>
        <w:widowControl/>
        <w:spacing w:before="0" w:beforeAutospacing="0" w:after="0" w:afterAutospacing="0" w:line="56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帐户名：</w:t>
      </w:r>
      <w:r>
        <w:rPr>
          <w:rFonts w:hint="eastAsia" w:ascii="仿宋_GB2312" w:hAnsi="仿宋_GB2312" w:eastAsia="仿宋_GB2312" w:cs="仿宋_GB2312"/>
          <w:color w:val="000000"/>
          <w:sz w:val="32"/>
          <w:szCs w:val="32"/>
        </w:rPr>
        <w:t>福建师范大学协和学院</w:t>
      </w:r>
    </w:p>
    <w:p w14:paraId="4DE66B32">
      <w:pPr>
        <w:pStyle w:val="16"/>
        <w:widowControl/>
        <w:spacing w:before="0" w:beforeAutospacing="0" w:after="0" w:afterAutospacing="0" w:line="56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账号：</w:t>
      </w:r>
      <w:r>
        <w:rPr>
          <w:rFonts w:hint="eastAsia" w:ascii="仿宋_GB2312" w:hAnsi="仿宋_GB2312" w:eastAsia="仿宋_GB2312" w:cs="仿宋_GB2312"/>
          <w:color w:val="000000"/>
          <w:sz w:val="32"/>
          <w:szCs w:val="32"/>
        </w:rPr>
        <w:t>405258361007</w:t>
      </w:r>
    </w:p>
    <w:p w14:paraId="0D346C31">
      <w:pPr>
        <w:pStyle w:val="16"/>
        <w:widowControl/>
        <w:spacing w:before="0" w:beforeAutospacing="0" w:after="0" w:afterAutospacing="0" w:line="56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开户银行：</w:t>
      </w:r>
      <w:r>
        <w:rPr>
          <w:rFonts w:hint="eastAsia" w:ascii="仿宋_GB2312" w:hAnsi="仿宋_GB2312" w:eastAsia="仿宋_GB2312" w:cs="仿宋_GB2312"/>
          <w:color w:val="000000"/>
          <w:sz w:val="32"/>
          <w:szCs w:val="32"/>
        </w:rPr>
        <w:t>中国银行福州市仓山支行</w:t>
      </w:r>
    </w:p>
    <w:p w14:paraId="0D398D38">
      <w:pPr>
        <w:spacing w:line="560" w:lineRule="exact"/>
        <w:ind w:firstLine="640" w:firstLineChars="200"/>
        <w:jc w:val="left"/>
        <w:rPr>
          <w:rFonts w:ascii="黑体" w:hAnsi="黑体" w:eastAsia="黑体" w:cs="黑体"/>
          <w:color w:val="000000"/>
          <w:sz w:val="32"/>
          <w:szCs w:val="32"/>
        </w:rPr>
      </w:pPr>
      <w:r>
        <w:rPr>
          <w:rFonts w:hint="eastAsia" w:ascii="黑体" w:hAnsi="黑体" w:eastAsia="黑体" w:cs="黑体"/>
          <w:color w:val="000000"/>
          <w:sz w:val="32"/>
          <w:szCs w:val="32"/>
        </w:rPr>
        <w:t>九、报价材料投递方式</w:t>
      </w:r>
    </w:p>
    <w:p w14:paraId="51E51E94">
      <w:pPr>
        <w:pStyle w:val="18"/>
        <w:spacing w:line="560" w:lineRule="exact"/>
        <w:ind w:left="0" w:firstLine="643"/>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（一）快递方式寄送</w:t>
      </w:r>
    </w:p>
    <w:p w14:paraId="5041E989">
      <w:pPr>
        <w:pStyle w:val="18"/>
        <w:spacing w:line="560" w:lineRule="exact"/>
        <w:ind w:left="0"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报价材料应密封入档案袋或其他文件袋中，为避免错误拆封，须在档案袋或其他文件袋外贴上封面，封面标注“XX公司—协和学院</w:t>
      </w:r>
      <w:r>
        <w:rPr>
          <w:rFonts w:ascii="仿宋_GB2312" w:hAnsi="仿宋_GB2312" w:eastAsia="仿宋_GB2312" w:cs="仿宋_GB2312"/>
          <w:sz w:val="32"/>
        </w:rPr>
        <w:t>小型数据存储设备</w:t>
      </w:r>
      <w:r>
        <w:rPr>
          <w:rFonts w:hint="eastAsia" w:ascii="仿宋_GB2312" w:hAnsi="仿宋_GB2312" w:eastAsia="仿宋_GB2312" w:cs="仿宋_GB2312"/>
          <w:sz w:val="32"/>
          <w:lang w:eastAsia="zh-CN"/>
        </w:rPr>
        <w:t>采购</w:t>
      </w:r>
      <w:r>
        <w:rPr>
          <w:rFonts w:hint="eastAsia" w:ascii="仿宋_GB2312" w:hAnsi="仿宋_GB2312" w:eastAsia="仿宋_GB2312" w:cs="仿宋_GB2312"/>
          <w:color w:val="000000"/>
          <w:sz w:val="32"/>
          <w:szCs w:val="32"/>
        </w:rPr>
        <w:t>项目—响应文件”。（邮寄地址详见下文“联系方式”）</w:t>
      </w:r>
    </w:p>
    <w:p w14:paraId="39F53C9C">
      <w:pPr>
        <w:pStyle w:val="18"/>
        <w:spacing w:line="560" w:lineRule="exact"/>
        <w:ind w:left="0" w:firstLine="643"/>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（二）专人送达</w:t>
      </w:r>
    </w:p>
    <w:p w14:paraId="4A54FF9F">
      <w:pPr>
        <w:pStyle w:val="18"/>
        <w:spacing w:line="560" w:lineRule="exact"/>
        <w:ind w:left="0"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1.报价材料应密封入档案袋或其他文件袋中，封面标注“XX公司—协和学院</w:t>
      </w:r>
      <w:r>
        <w:rPr>
          <w:rFonts w:ascii="仿宋_GB2312" w:hAnsi="仿宋_GB2312" w:eastAsia="仿宋_GB2312" w:cs="仿宋_GB2312"/>
          <w:sz w:val="32"/>
        </w:rPr>
        <w:t>小型数据存储设备</w:t>
      </w:r>
      <w:r>
        <w:rPr>
          <w:rFonts w:hint="eastAsia" w:ascii="仿宋_GB2312" w:hAnsi="仿宋_GB2312" w:eastAsia="仿宋_GB2312" w:cs="仿宋_GB2312"/>
          <w:sz w:val="32"/>
          <w:lang w:eastAsia="zh-CN"/>
        </w:rPr>
        <w:t>采购项目</w:t>
      </w:r>
      <w:r>
        <w:rPr>
          <w:rFonts w:hint="eastAsia" w:ascii="仿宋_GB2312" w:hAnsi="仿宋_GB2312" w:eastAsia="仿宋_GB2312" w:cs="仿宋_GB2312"/>
          <w:color w:val="000000"/>
          <w:sz w:val="32"/>
          <w:szCs w:val="32"/>
        </w:rPr>
        <w:t>—响应文件”；</w:t>
      </w:r>
    </w:p>
    <w:p w14:paraId="1246838C">
      <w:pPr>
        <w:pStyle w:val="18"/>
        <w:spacing w:line="560" w:lineRule="exact"/>
        <w:ind w:left="0"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将文件送至协和学院东大门（福建师范大学实验幼儿园旗山园区对面）保安室岗亭，并致电0591-22868632确认文件送达情况，若因材料未送达指定位置、未致电联系确认导致文件未被接收或者丢失的，由报价供应商自行负责。</w:t>
      </w:r>
    </w:p>
    <w:p w14:paraId="2FD43E5B">
      <w:pPr>
        <w:pStyle w:val="18"/>
        <w:spacing w:line="560" w:lineRule="exact"/>
        <w:ind w:left="0" w:firstLine="0" w:firstLineChars="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（百度导航“福建师范大学协和学院东1门”、高德导航“福建师范大学协和学院东北门”）</w:t>
      </w:r>
    </w:p>
    <w:p w14:paraId="67F34D6B">
      <w:pPr>
        <w:spacing w:line="560" w:lineRule="exact"/>
        <w:ind w:firstLine="643" w:firstLineChars="200"/>
        <w:jc w:val="left"/>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（三）联系方式</w:t>
      </w:r>
    </w:p>
    <w:p w14:paraId="2F950124">
      <w:pPr>
        <w:spacing w:line="560" w:lineRule="exact"/>
        <w:ind w:firstLine="643"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地址：</w:t>
      </w:r>
      <w:r>
        <w:rPr>
          <w:rFonts w:hint="eastAsia" w:ascii="仿宋_GB2312" w:hAnsi="仿宋_GB2312" w:eastAsia="仿宋_GB2312" w:cs="仿宋_GB2312"/>
          <w:color w:val="000000"/>
          <w:sz w:val="32"/>
          <w:szCs w:val="32"/>
        </w:rPr>
        <w:t>福州市闽侯上街大学城学府南路协和学院行政楼420</w:t>
      </w:r>
    </w:p>
    <w:p w14:paraId="27BDA62A">
      <w:pPr>
        <w:spacing w:line="560" w:lineRule="exact"/>
        <w:ind w:firstLine="643"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邮编：</w:t>
      </w:r>
      <w:r>
        <w:rPr>
          <w:rFonts w:hint="eastAsia" w:ascii="仿宋_GB2312" w:hAnsi="仿宋_GB2312" w:eastAsia="仿宋_GB2312" w:cs="仿宋_GB2312"/>
          <w:color w:val="000000"/>
          <w:sz w:val="32"/>
          <w:szCs w:val="32"/>
        </w:rPr>
        <w:t>350117</w:t>
      </w:r>
    </w:p>
    <w:p w14:paraId="7CAC8BE6">
      <w:pPr>
        <w:spacing w:line="560" w:lineRule="exact"/>
        <w:ind w:firstLine="643"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联系人：</w:t>
      </w:r>
      <w:r>
        <w:rPr>
          <w:rFonts w:hint="eastAsia" w:ascii="仿宋_GB2312" w:hAnsi="仿宋_GB2312" w:eastAsia="仿宋_GB2312" w:cs="仿宋_GB2312"/>
          <w:color w:val="000000"/>
          <w:sz w:val="32"/>
          <w:szCs w:val="32"/>
        </w:rPr>
        <w:t>王老师         电话/传真：0591-22868632</w:t>
      </w:r>
    </w:p>
    <w:p w14:paraId="52D0586A">
      <w:pPr>
        <w:pStyle w:val="18"/>
        <w:spacing w:line="560" w:lineRule="exact"/>
        <w:ind w:left="0" w:firstLine="643"/>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监督电话：</w:t>
      </w:r>
      <w:r>
        <w:rPr>
          <w:rFonts w:hint="eastAsia" w:ascii="仿宋_GB2312" w:hAnsi="仿宋_GB2312" w:eastAsia="仿宋_GB2312" w:cs="仿宋_GB2312"/>
          <w:color w:val="000000"/>
          <w:sz w:val="32"/>
          <w:szCs w:val="32"/>
        </w:rPr>
        <w:t>学院监察与审计中心  0591-22868673</w:t>
      </w:r>
    </w:p>
    <w:p w14:paraId="26EBF523">
      <w:pPr>
        <w:pStyle w:val="18"/>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drawing>
          <wp:anchor distT="0" distB="0" distL="114300" distR="114300" simplePos="0" relativeHeight="251659264" behindDoc="0" locked="0" layoutInCell="1" allowOverlap="1">
            <wp:simplePos x="0" y="0"/>
            <wp:positionH relativeFrom="column">
              <wp:posOffset>294005</wp:posOffset>
            </wp:positionH>
            <wp:positionV relativeFrom="paragraph">
              <wp:posOffset>267335</wp:posOffset>
            </wp:positionV>
            <wp:extent cx="4381500" cy="3171825"/>
            <wp:effectExtent l="0" t="0" r="0" b="9525"/>
            <wp:wrapTopAndBottom/>
            <wp:docPr id="1" name="图片 2" descr="东大门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东大门图"/>
                    <pic:cNvPicPr>
                      <a:picLocks noChangeAspect="1"/>
                    </pic:cNvPicPr>
                  </pic:nvPicPr>
                  <pic:blipFill>
                    <a:blip r:embed="rId6"/>
                    <a:stretch>
                      <a:fillRect/>
                    </a:stretch>
                  </pic:blipFill>
                  <pic:spPr>
                    <a:xfrm>
                      <a:off x="0" y="0"/>
                      <a:ext cx="4381500" cy="3171825"/>
                    </a:xfrm>
                    <a:prstGeom prst="rect">
                      <a:avLst/>
                    </a:prstGeom>
                    <a:noFill/>
                    <a:ln>
                      <a:noFill/>
                    </a:ln>
                  </pic:spPr>
                </pic:pic>
              </a:graphicData>
            </a:graphic>
          </wp:anchor>
        </w:drawing>
      </w:r>
      <w:r>
        <w:rPr>
          <w:rFonts w:hint="eastAsia" w:ascii="仿宋_GB2312" w:hAnsi="仿宋_GB2312" w:eastAsia="仿宋_GB2312" w:cs="仿宋_GB2312"/>
          <w:color w:val="000000"/>
          <w:sz w:val="32"/>
          <w:szCs w:val="32"/>
        </w:rPr>
        <w:t xml:space="preserve">                </w:t>
      </w:r>
    </w:p>
    <w:p w14:paraId="0228F65D">
      <w:pPr>
        <w:pStyle w:val="18"/>
        <w:ind w:left="0" w:firstLine="3840" w:firstLineChars="1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福建师范大学协和学院资产与采购管理部</w:t>
      </w:r>
    </w:p>
    <w:p w14:paraId="204CDED1">
      <w:pPr>
        <w:tabs>
          <w:tab w:val="left" w:pos="3240"/>
          <w:tab w:val="left" w:pos="3600"/>
          <w:tab w:val="left" w:pos="4057"/>
          <w:tab w:val="right" w:pos="9070"/>
        </w:tabs>
        <w:spacing w:line="600" w:lineRule="exact"/>
        <w:jc w:val="right"/>
        <w:rPr>
          <w:rFonts w:ascii="仿宋_GB2312" w:hAnsi="仿宋_GB2312" w:eastAsia="仿宋_GB2312" w:cs="仿宋_GB2312"/>
          <w:bCs/>
          <w:color w:val="000000"/>
          <w:sz w:val="32"/>
          <w:szCs w:val="32"/>
        </w:rPr>
      </w:pPr>
      <w:r>
        <w:rPr>
          <w:rFonts w:hint="eastAsia" w:ascii="仿宋_GB2312" w:hAnsi="仿宋_GB2312" w:eastAsia="仿宋_GB2312" w:cs="仿宋_GB2312"/>
          <w:b/>
          <w:color w:val="000000"/>
          <w:sz w:val="32"/>
          <w:szCs w:val="32"/>
        </w:rPr>
        <w:t xml:space="preserve">                          </w:t>
      </w:r>
      <w:r>
        <w:rPr>
          <w:rFonts w:hint="eastAsia" w:ascii="仿宋_GB2312" w:hAnsi="仿宋_GB2312" w:eastAsia="仿宋_GB2312" w:cs="仿宋_GB2312"/>
          <w:bCs/>
          <w:color w:val="000000"/>
          <w:sz w:val="32"/>
          <w:szCs w:val="32"/>
        </w:rPr>
        <w:t xml:space="preserve"> 2025年</w:t>
      </w:r>
      <w:r>
        <w:rPr>
          <w:rFonts w:hint="eastAsia" w:ascii="仿宋_GB2312" w:hAnsi="仿宋_GB2312" w:eastAsia="仿宋_GB2312" w:cs="仿宋_GB2312"/>
          <w:bCs/>
          <w:color w:val="000000"/>
          <w:sz w:val="32"/>
          <w:szCs w:val="32"/>
          <w:lang w:val="en-US" w:eastAsia="zh-CN"/>
        </w:rPr>
        <w:t>11</w:t>
      </w:r>
      <w:r>
        <w:rPr>
          <w:rFonts w:hint="eastAsia" w:ascii="仿宋_GB2312" w:hAnsi="仿宋_GB2312" w:eastAsia="仿宋_GB2312" w:cs="仿宋_GB2312"/>
          <w:bCs/>
          <w:color w:val="000000"/>
          <w:sz w:val="32"/>
          <w:szCs w:val="32"/>
        </w:rPr>
        <w:t>月</w:t>
      </w:r>
      <w:r>
        <w:rPr>
          <w:rFonts w:hint="eastAsia" w:ascii="仿宋_GB2312" w:hAnsi="仿宋_GB2312" w:eastAsia="仿宋_GB2312" w:cs="仿宋_GB2312"/>
          <w:bCs/>
          <w:color w:val="000000"/>
          <w:sz w:val="32"/>
          <w:szCs w:val="32"/>
          <w:lang w:val="en-US" w:eastAsia="zh-CN"/>
        </w:rPr>
        <w:t>25</w:t>
      </w:r>
      <w:r>
        <w:rPr>
          <w:rFonts w:hint="eastAsia" w:ascii="仿宋_GB2312" w:hAnsi="仿宋_GB2312" w:eastAsia="仿宋_GB2312" w:cs="仿宋_GB2312"/>
          <w:bCs/>
          <w:color w:val="000000"/>
          <w:sz w:val="32"/>
          <w:szCs w:val="32"/>
        </w:rPr>
        <w:t>日</w:t>
      </w:r>
    </w:p>
    <w:p w14:paraId="4CD047AE">
      <w:pPr>
        <w:tabs>
          <w:tab w:val="left" w:pos="3240"/>
          <w:tab w:val="left" w:pos="3600"/>
          <w:tab w:val="left" w:pos="4057"/>
          <w:tab w:val="right" w:pos="9070"/>
        </w:tabs>
        <w:spacing w:line="600" w:lineRule="exact"/>
        <w:jc w:val="center"/>
        <w:rPr>
          <w:rFonts w:ascii="仿宋_GB2312" w:hAnsi="仿宋_GB2312" w:eastAsia="仿宋_GB2312" w:cs="仿宋_GB2312"/>
          <w:bCs/>
          <w:color w:val="000000"/>
          <w:sz w:val="32"/>
          <w:szCs w:val="32"/>
        </w:rPr>
        <w:sectPr>
          <w:headerReference r:id="rId3" w:type="default"/>
          <w:footerReference r:id="rId4" w:type="default"/>
          <w:pgSz w:w="11906" w:h="16838"/>
          <w:pgMar w:top="1134" w:right="1134" w:bottom="1134" w:left="1134" w:header="851" w:footer="992" w:gutter="0"/>
          <w:cols w:space="720" w:num="1"/>
          <w:docGrid w:type="lines" w:linePitch="312" w:charSpace="0"/>
        </w:sectPr>
      </w:pPr>
    </w:p>
    <w:p w14:paraId="1EAB3C49">
      <w:pPr>
        <w:tabs>
          <w:tab w:val="left" w:pos="3240"/>
          <w:tab w:val="left" w:pos="3600"/>
          <w:tab w:val="left" w:pos="4057"/>
          <w:tab w:val="right" w:pos="9070"/>
        </w:tabs>
        <w:spacing w:before="313" w:after="157" w:line="360" w:lineRule="auto"/>
        <w:jc w:val="center"/>
        <w:rPr>
          <w:rFonts w:ascii="方正小标宋简体" w:hAnsi="方正小标宋简体" w:eastAsia="方正小标宋简体" w:cs="方正小标宋简体"/>
          <w:bCs/>
          <w:color w:val="000000"/>
          <w:sz w:val="32"/>
          <w:szCs w:val="32"/>
        </w:rPr>
      </w:pPr>
      <w:r>
        <w:rPr>
          <w:rFonts w:hint="eastAsia" w:ascii="方正小标宋简体" w:hAnsi="方正小标宋简体" w:eastAsia="方正小标宋简体" w:cs="方正小标宋简体"/>
          <w:bCs/>
          <w:color w:val="000000"/>
          <w:sz w:val="32"/>
          <w:szCs w:val="32"/>
        </w:rPr>
        <w:t>第二章 采购内容及要求</w:t>
      </w:r>
    </w:p>
    <w:p w14:paraId="62A86429">
      <w:pPr>
        <w:pStyle w:val="18"/>
        <w:spacing w:line="360" w:lineRule="auto"/>
        <w:ind w:left="0" w:firstLine="640"/>
        <w:rPr>
          <w:rFonts w:ascii="黑体" w:hAnsi="黑体" w:eastAsia="黑体" w:cs="黑体"/>
          <w:bCs/>
          <w:color w:val="000000"/>
          <w:sz w:val="32"/>
          <w:szCs w:val="32"/>
        </w:rPr>
      </w:pPr>
      <w:r>
        <w:rPr>
          <w:rFonts w:hint="eastAsia" w:ascii="黑体" w:hAnsi="黑体" w:eastAsia="黑体" w:cs="黑体"/>
          <w:bCs/>
          <w:color w:val="000000"/>
          <w:sz w:val="32"/>
          <w:szCs w:val="32"/>
        </w:rPr>
        <w:t xml:space="preserve">一、采购一览表 </w:t>
      </w:r>
    </w:p>
    <w:p w14:paraId="32E11E91">
      <w:pPr>
        <w:pStyle w:val="18"/>
        <w:spacing w:line="360" w:lineRule="auto"/>
        <w:ind w:left="0" w:firstLine="0" w:firstLineChars="0"/>
        <w:rPr>
          <w:rFonts w:ascii="仿宋_GB2312" w:hAnsi="仿宋_GB2312" w:eastAsia="仿宋_GB2312" w:cs="仿宋_GB2312"/>
          <w:color w:val="000000"/>
        </w:rPr>
      </w:pPr>
      <w:r>
        <w:rPr>
          <w:rFonts w:hint="eastAsia" w:ascii="宋体" w:hAnsi="宋体" w:cs="宋体"/>
          <w:b/>
          <w:color w:val="000000"/>
          <w:szCs w:val="21"/>
        </w:rPr>
        <w:t xml:space="preserve">                                                  </w:t>
      </w:r>
      <w:r>
        <w:rPr>
          <w:rFonts w:hint="eastAsia" w:ascii="宋体" w:hAnsi="宋体" w:cs="宋体"/>
          <w:bCs/>
          <w:color w:val="000000"/>
          <w:sz w:val="21"/>
          <w:szCs w:val="21"/>
        </w:rPr>
        <w:t xml:space="preserve"> </w:t>
      </w:r>
      <w:r>
        <w:rPr>
          <w:rFonts w:hint="eastAsia" w:ascii="宋体" w:hAnsi="宋体" w:cs="宋体"/>
          <w:b/>
          <w:color w:val="000000"/>
          <w:sz w:val="21"/>
          <w:szCs w:val="21"/>
        </w:rPr>
        <w:t xml:space="preserve"> </w:t>
      </w:r>
      <w:r>
        <w:rPr>
          <w:rFonts w:hint="eastAsia" w:ascii="仿宋_GB2312" w:hAnsi="仿宋_GB2312" w:eastAsia="仿宋_GB2312" w:cs="仿宋_GB2312"/>
          <w:b/>
          <w:color w:val="000000"/>
          <w:sz w:val="21"/>
          <w:szCs w:val="21"/>
        </w:rPr>
        <w:t>货币单位：人民币元</w:t>
      </w:r>
      <w:r>
        <w:rPr>
          <w:rFonts w:hint="eastAsia" w:ascii="仿宋_GB2312" w:hAnsi="仿宋_GB2312" w:eastAsia="仿宋_GB2312" w:cs="仿宋_GB2312"/>
          <w:bCs/>
          <w:color w:val="000000"/>
          <w:sz w:val="21"/>
          <w:szCs w:val="21"/>
        </w:rPr>
        <w:t xml:space="preserve">     </w:t>
      </w:r>
      <w:r>
        <w:rPr>
          <w:rFonts w:hint="eastAsia" w:ascii="仿宋_GB2312" w:hAnsi="仿宋_GB2312" w:eastAsia="仿宋_GB2312" w:cs="仿宋_GB2312"/>
          <w:bCs/>
          <w:color w:val="000000"/>
          <w:szCs w:val="21"/>
        </w:rPr>
        <w:t xml:space="preserve"> </w:t>
      </w:r>
    </w:p>
    <w:tbl>
      <w:tblPr>
        <w:tblStyle w:val="1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25"/>
        <w:gridCol w:w="1150"/>
        <w:gridCol w:w="2720"/>
        <w:gridCol w:w="1305"/>
        <w:gridCol w:w="1935"/>
        <w:gridCol w:w="2001"/>
      </w:tblGrid>
      <w:tr w14:paraId="093A7D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125" w:type="dxa"/>
            <w:vAlign w:val="center"/>
          </w:tcPr>
          <w:p w14:paraId="641525B3">
            <w:pPr>
              <w:spacing w:line="460" w:lineRule="exact"/>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合同包</w:t>
            </w:r>
          </w:p>
        </w:tc>
        <w:tc>
          <w:tcPr>
            <w:tcW w:w="1150" w:type="dxa"/>
            <w:vAlign w:val="center"/>
          </w:tcPr>
          <w:p w14:paraId="415D29A6">
            <w:pPr>
              <w:spacing w:line="460" w:lineRule="exact"/>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品目号</w:t>
            </w:r>
          </w:p>
        </w:tc>
        <w:tc>
          <w:tcPr>
            <w:tcW w:w="2720" w:type="dxa"/>
            <w:vAlign w:val="center"/>
          </w:tcPr>
          <w:p w14:paraId="51F705AE">
            <w:pPr>
              <w:spacing w:line="460" w:lineRule="exact"/>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货物名称</w:t>
            </w:r>
          </w:p>
        </w:tc>
        <w:tc>
          <w:tcPr>
            <w:tcW w:w="1305" w:type="dxa"/>
            <w:vAlign w:val="center"/>
          </w:tcPr>
          <w:p w14:paraId="4C353745">
            <w:pPr>
              <w:spacing w:line="460" w:lineRule="exact"/>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数量</w:t>
            </w:r>
          </w:p>
        </w:tc>
        <w:tc>
          <w:tcPr>
            <w:tcW w:w="1935" w:type="dxa"/>
            <w:vAlign w:val="center"/>
          </w:tcPr>
          <w:p w14:paraId="23EC5C42">
            <w:pPr>
              <w:spacing w:line="460" w:lineRule="exact"/>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单位</w:t>
            </w:r>
          </w:p>
        </w:tc>
        <w:tc>
          <w:tcPr>
            <w:tcW w:w="2001" w:type="dxa"/>
            <w:vAlign w:val="center"/>
          </w:tcPr>
          <w:p w14:paraId="707E02D7">
            <w:pPr>
              <w:spacing w:line="460" w:lineRule="exact"/>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品目号预算价</w:t>
            </w:r>
          </w:p>
        </w:tc>
      </w:tr>
      <w:tr w14:paraId="1067EE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125" w:type="dxa"/>
            <w:vAlign w:val="center"/>
          </w:tcPr>
          <w:p w14:paraId="52865B46">
            <w:pPr>
              <w:jc w:val="center"/>
              <w:rPr>
                <w:rFonts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1</w:t>
            </w:r>
          </w:p>
        </w:tc>
        <w:tc>
          <w:tcPr>
            <w:tcW w:w="1150" w:type="dxa"/>
            <w:vAlign w:val="center"/>
          </w:tcPr>
          <w:p w14:paraId="3859F015">
            <w:pPr>
              <w:jc w:val="center"/>
              <w:rPr>
                <w:rFonts w:ascii="仿宋_GB2312" w:hAnsi="仿宋_GB2312" w:eastAsia="仿宋_GB2312" w:cs="仿宋_GB2312"/>
                <w:bCs/>
                <w:color w:val="000000"/>
                <w:sz w:val="28"/>
                <w:szCs w:val="28"/>
              </w:rPr>
            </w:pPr>
            <w:r>
              <w:rPr>
                <w:rFonts w:hint="eastAsia" w:ascii="仿宋_GB2312" w:hAnsi="仿宋_GB2312" w:eastAsia="仿宋_GB2312" w:cs="仿宋_GB2312"/>
                <w:color w:val="000000"/>
                <w:sz w:val="28"/>
                <w:szCs w:val="28"/>
              </w:rPr>
              <w:t>1-1</w:t>
            </w:r>
          </w:p>
        </w:tc>
        <w:tc>
          <w:tcPr>
            <w:tcW w:w="2720" w:type="dxa"/>
            <w:vAlign w:val="center"/>
          </w:tcPr>
          <w:p w14:paraId="47BF3371">
            <w:pPr>
              <w:widowControl/>
              <w:spacing w:line="46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小型数据存储设备</w:t>
            </w:r>
          </w:p>
        </w:tc>
        <w:tc>
          <w:tcPr>
            <w:tcW w:w="1305" w:type="dxa"/>
            <w:vAlign w:val="center"/>
          </w:tcPr>
          <w:p w14:paraId="1C8ACC3B">
            <w:pPr>
              <w:jc w:val="center"/>
              <w:rPr>
                <w:rFonts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1</w:t>
            </w:r>
          </w:p>
        </w:tc>
        <w:tc>
          <w:tcPr>
            <w:tcW w:w="1935" w:type="dxa"/>
            <w:vAlign w:val="center"/>
          </w:tcPr>
          <w:p w14:paraId="7FFF9FBE">
            <w:pPr>
              <w:jc w:val="center"/>
              <w:rPr>
                <w:rFonts w:ascii="宋体" w:hAnsi="宋体"/>
                <w:color w:val="000000"/>
                <w:szCs w:val="21"/>
              </w:rPr>
            </w:pPr>
            <w:r>
              <w:rPr>
                <w:sz w:val="22"/>
              </w:rPr>
              <w:t>台</w:t>
            </w:r>
          </w:p>
        </w:tc>
        <w:tc>
          <w:tcPr>
            <w:tcW w:w="2001" w:type="dxa"/>
            <w:vAlign w:val="center"/>
          </w:tcPr>
          <w:p w14:paraId="3F48EE71">
            <w:pPr>
              <w:jc w:val="center"/>
              <w:rPr>
                <w:rFonts w:ascii="宋体" w:hAnsi="宋体" w:cs="宋体"/>
                <w:bCs/>
                <w:color w:val="000000"/>
                <w:szCs w:val="21"/>
              </w:rPr>
            </w:pPr>
            <w:r>
              <w:rPr>
                <w:rFonts w:ascii="仿宋_GB2312" w:hAnsi="仿宋_GB2312" w:eastAsia="仿宋_GB2312" w:cs="仿宋_GB2312"/>
                <w:sz w:val="28"/>
              </w:rPr>
              <w:t>35000</w:t>
            </w:r>
          </w:p>
        </w:tc>
      </w:tr>
      <w:tr w14:paraId="1E09B8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236" w:type="dxa"/>
            <w:gridSpan w:val="6"/>
            <w:vAlign w:val="center"/>
          </w:tcPr>
          <w:p w14:paraId="4603FDC8">
            <w:pPr>
              <w:jc w:val="center"/>
              <w:rPr>
                <w:color w:val="000000"/>
              </w:rPr>
            </w:pPr>
            <w:r>
              <w:rPr>
                <w:rFonts w:hint="eastAsia" w:ascii="仿宋_GB2312" w:hAnsi="仿宋_GB2312" w:eastAsia="仿宋_GB2312" w:cs="仿宋_GB2312"/>
                <w:b/>
                <w:bCs/>
                <w:color w:val="000000"/>
                <w:sz w:val="28"/>
                <w:szCs w:val="28"/>
              </w:rPr>
              <w:t>合计：</w:t>
            </w:r>
            <w:r>
              <w:rPr>
                <w:rFonts w:hint="eastAsia" w:ascii="仿宋_GB2312" w:hAnsi="仿宋_GB2312" w:eastAsia="仿宋_GB2312" w:cs="仿宋_GB2312"/>
                <w:color w:val="000000"/>
                <w:sz w:val="28"/>
                <w:szCs w:val="28"/>
              </w:rPr>
              <w:t xml:space="preserve">   </w:t>
            </w:r>
            <w:r>
              <w:rPr>
                <w:rFonts w:ascii="仿宋_GB2312" w:hAnsi="仿宋_GB2312" w:eastAsia="仿宋_GB2312" w:cs="仿宋_GB2312"/>
                <w:sz w:val="28"/>
              </w:rPr>
              <w:t>35000</w:t>
            </w:r>
            <w:r>
              <w:rPr>
                <w:rFonts w:hint="eastAsia" w:ascii="仿宋_GB2312" w:hAnsi="仿宋_GB2312" w:eastAsia="仿宋_GB2312" w:cs="仿宋_GB2312"/>
                <w:color w:val="000000"/>
                <w:sz w:val="28"/>
                <w:szCs w:val="28"/>
              </w:rPr>
              <w:t>元</w:t>
            </w:r>
          </w:p>
        </w:tc>
      </w:tr>
    </w:tbl>
    <w:p w14:paraId="45B6F59D">
      <w:pPr>
        <w:spacing w:before="156" w:after="156" w:line="360" w:lineRule="auto"/>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二、技术和服务要求</w:t>
      </w:r>
    </w:p>
    <w:tbl>
      <w:tblPr>
        <w:tblStyle w:val="1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84"/>
        <w:gridCol w:w="1163"/>
        <w:gridCol w:w="2187"/>
        <w:gridCol w:w="5702"/>
      </w:tblGrid>
      <w:tr w14:paraId="575B47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2" w:hRule="atLeast"/>
          <w:jc w:val="center"/>
        </w:trPr>
        <w:tc>
          <w:tcPr>
            <w:tcW w:w="1084" w:type="dxa"/>
            <w:vAlign w:val="center"/>
          </w:tcPr>
          <w:p w14:paraId="4ECF73A0">
            <w:pPr>
              <w:spacing w:line="46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合同</w:t>
            </w:r>
          </w:p>
          <w:p w14:paraId="00B7A1F9">
            <w:pPr>
              <w:spacing w:line="46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包号</w:t>
            </w:r>
          </w:p>
        </w:tc>
        <w:tc>
          <w:tcPr>
            <w:tcW w:w="1163" w:type="dxa"/>
            <w:vAlign w:val="center"/>
          </w:tcPr>
          <w:p w14:paraId="57504FE1">
            <w:pPr>
              <w:spacing w:line="46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品目号</w:t>
            </w:r>
          </w:p>
        </w:tc>
        <w:tc>
          <w:tcPr>
            <w:tcW w:w="2187" w:type="dxa"/>
            <w:vAlign w:val="center"/>
          </w:tcPr>
          <w:p w14:paraId="0E669BED">
            <w:pPr>
              <w:spacing w:line="46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货物名称</w:t>
            </w:r>
          </w:p>
        </w:tc>
        <w:tc>
          <w:tcPr>
            <w:tcW w:w="5702" w:type="dxa"/>
            <w:vAlign w:val="center"/>
          </w:tcPr>
          <w:p w14:paraId="53254B0C">
            <w:pPr>
              <w:spacing w:line="46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技术指标</w:t>
            </w:r>
          </w:p>
        </w:tc>
      </w:tr>
      <w:tr w14:paraId="65A728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8" w:hRule="atLeast"/>
          <w:jc w:val="center"/>
        </w:trPr>
        <w:tc>
          <w:tcPr>
            <w:tcW w:w="1084" w:type="dxa"/>
            <w:vAlign w:val="center"/>
          </w:tcPr>
          <w:p w14:paraId="51C99F24">
            <w:pPr>
              <w:spacing w:line="46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c>
          <w:tcPr>
            <w:tcW w:w="1163" w:type="dxa"/>
            <w:vAlign w:val="center"/>
          </w:tcPr>
          <w:p w14:paraId="0091C95E">
            <w:pPr>
              <w:spacing w:line="46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1-1</w:t>
            </w:r>
          </w:p>
        </w:tc>
        <w:tc>
          <w:tcPr>
            <w:tcW w:w="2187" w:type="dxa"/>
            <w:vAlign w:val="center"/>
          </w:tcPr>
          <w:p w14:paraId="5271F5C0">
            <w:pPr>
              <w:spacing w:line="46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6"/>
                <w:szCs w:val="26"/>
              </w:rPr>
              <w:t>小型数据存储设备</w:t>
            </w:r>
          </w:p>
        </w:tc>
        <w:tc>
          <w:tcPr>
            <w:tcW w:w="5702" w:type="dxa"/>
            <w:vAlign w:val="center"/>
          </w:tcPr>
          <w:p w14:paraId="66736887">
            <w:pPr>
              <w:spacing w:line="4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1.内存容量：8GB</w:t>
            </w:r>
          </w:p>
          <w:p w14:paraId="42E32ACB">
            <w:pPr>
              <w:spacing w:line="4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2.核心数：四核</w:t>
            </w:r>
          </w:p>
          <w:p w14:paraId="267D72B0">
            <w:pPr>
              <w:spacing w:line="4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3.特殊功能：支持智能相册，支持整机备份，支持硬盘休眠，支持硬盘搬家，支持音乐播放，支持虚拟机，支持文件链接分享，支持文档同步，支持视频监控存储，支持群组空间划分，支持快照，支持快捷文件夹等</w:t>
            </w:r>
          </w:p>
          <w:p w14:paraId="5472B617">
            <w:pPr>
              <w:spacing w:line="4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4.类型：企业级网络存储</w:t>
            </w:r>
          </w:p>
          <w:p w14:paraId="18615381">
            <w:pPr>
              <w:spacing w:line="4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5.规格：八盘NAS</w:t>
            </w:r>
          </w:p>
          <w:p w14:paraId="459CEF48">
            <w:pPr>
              <w:spacing w:line="4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6.系统：DSM</w:t>
            </w:r>
          </w:p>
          <w:p w14:paraId="3D78BB2E">
            <w:pPr>
              <w:spacing w:line="4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7.处理器：AMD</w:t>
            </w:r>
          </w:p>
          <w:p w14:paraId="4B9D5C29">
            <w:pPr>
              <w:spacing w:line="4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8.网口数量：2个</w:t>
            </w:r>
          </w:p>
          <w:p w14:paraId="4A49C590">
            <w:pPr>
              <w:spacing w:line="4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9.USB-A3.0接口数：2个</w:t>
            </w:r>
          </w:p>
          <w:p w14:paraId="2A93021A">
            <w:pPr>
              <w:spacing w:line="4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10.网口速率：2.5Gb</w:t>
            </w:r>
          </w:p>
          <w:p w14:paraId="3E800098">
            <w:pPr>
              <w:spacing w:line="4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11.来电自启动：支持来电自启动</w:t>
            </w:r>
          </w:p>
          <w:p w14:paraId="67A52148">
            <w:pPr>
              <w:spacing w:line="4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12.RAID模式：SHR、RAID1 5 6 10</w:t>
            </w:r>
          </w:p>
          <w:p w14:paraId="5819E962">
            <w:pPr>
              <w:spacing w:line="4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13.定时开关机：支持定时开关机</w:t>
            </w:r>
          </w:p>
          <w:p w14:paraId="62DDBA7C">
            <w:pPr>
              <w:spacing w:line="4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14.数据保护：支持数据保护</w:t>
            </w:r>
          </w:p>
          <w:p w14:paraId="1F94A88C">
            <w:pPr>
              <w:spacing w:line="4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15.硬盘类型：机械硬盘</w:t>
            </w:r>
          </w:p>
          <w:p w14:paraId="2610C451">
            <w:pPr>
              <w:spacing w:line="4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16.硬盘配置：含8块原厂16TB硬盘，共128TB</w:t>
            </w:r>
          </w:p>
          <w:p w14:paraId="703DB654">
            <w:pPr>
              <w:spacing w:line="4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17.热插拔：支持热插拔</w:t>
            </w:r>
          </w:p>
          <w:p w14:paraId="55CC91F0">
            <w:pPr>
              <w:spacing w:line="4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18.Docker：支持Docker</w:t>
            </w:r>
          </w:p>
          <w:p w14:paraId="1A68B667">
            <w:pPr>
              <w:spacing w:line="4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19.PCIe扩展插槽：1个</w:t>
            </w:r>
          </w:p>
          <w:p w14:paraId="17CBB74E">
            <w:pPr>
              <w:spacing w:line="4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20.M.2插槽：2个</w:t>
            </w:r>
          </w:p>
          <w:p w14:paraId="61DA68EC">
            <w:pPr>
              <w:spacing w:line="460" w:lineRule="exact"/>
              <w:rPr>
                <w:rFonts w:ascii="仿宋_GB2312" w:hAnsi="仿宋_GB2312" w:eastAsia="仿宋_GB2312" w:cs="仿宋_GB2312"/>
                <w:color w:val="000000"/>
                <w:sz w:val="28"/>
                <w:szCs w:val="28"/>
              </w:rPr>
            </w:pPr>
            <w:r>
              <w:rPr>
                <w:rFonts w:hint="eastAsia" w:ascii="仿宋_GB2312" w:hAnsi="仿宋_GB2312" w:eastAsia="仿宋_GB2312" w:cs="仿宋_GB2312"/>
                <w:sz w:val="26"/>
                <w:szCs w:val="26"/>
              </w:rPr>
              <w:t>21.万兆扩展卡：支持万兆扩展卡</w:t>
            </w:r>
          </w:p>
        </w:tc>
      </w:tr>
    </w:tbl>
    <w:p w14:paraId="51A9B7F9">
      <w:pPr>
        <w:pStyle w:val="18"/>
        <w:spacing w:before="156" w:line="600" w:lineRule="exact"/>
        <w:ind w:left="0" w:firstLine="640"/>
        <w:rPr>
          <w:color w:val="000000"/>
          <w:sz w:val="21"/>
          <w:szCs w:val="21"/>
        </w:rPr>
      </w:pPr>
      <w:r>
        <w:rPr>
          <w:rFonts w:hint="eastAsia" w:ascii="黑体" w:hAnsi="黑体" w:eastAsia="黑体" w:cs="黑体"/>
          <w:color w:val="000000"/>
          <w:sz w:val="32"/>
          <w:szCs w:val="32"/>
        </w:rPr>
        <w:t>三、商务条件</w:t>
      </w:r>
    </w:p>
    <w:p w14:paraId="4A74AB8F">
      <w:pPr>
        <w:spacing w:line="600" w:lineRule="exact"/>
        <w:ind w:firstLine="643" w:firstLineChars="200"/>
        <w:rPr>
          <w:rFonts w:ascii="楷体_GB2312" w:hAnsi="楷体_GB2312" w:eastAsia="楷体_GB2312" w:cs="楷体_GB2312"/>
          <w:b/>
          <w:color w:val="000000"/>
          <w:sz w:val="32"/>
          <w:szCs w:val="32"/>
        </w:rPr>
      </w:pPr>
      <w:r>
        <w:rPr>
          <w:rFonts w:hint="eastAsia" w:ascii="楷体_GB2312" w:hAnsi="楷体_GB2312" w:eastAsia="楷体_GB2312" w:cs="楷体_GB2312"/>
          <w:b/>
          <w:color w:val="000000"/>
          <w:sz w:val="32"/>
          <w:szCs w:val="32"/>
        </w:rPr>
        <w:t>（一）交货时间与交货地点</w:t>
      </w:r>
    </w:p>
    <w:p w14:paraId="38A899E0">
      <w:pPr>
        <w:spacing w:line="600" w:lineRule="exact"/>
        <w:ind w:firstLine="643" w:firstLineChars="200"/>
        <w:rPr>
          <w:rFonts w:ascii="仿宋_GB2312" w:hAnsi="仿宋_GB2312" w:eastAsia="仿宋_GB2312" w:cs="仿宋_GB2312"/>
          <w:b/>
          <w:color w:val="000000"/>
          <w:kern w:val="0"/>
          <w:sz w:val="32"/>
          <w:szCs w:val="32"/>
          <w:lang w:bidi="ar"/>
        </w:rPr>
      </w:pPr>
      <w:r>
        <w:rPr>
          <w:rFonts w:hint="eastAsia" w:ascii="仿宋_GB2312" w:hAnsi="仿宋_GB2312" w:eastAsia="仿宋_GB2312" w:cs="仿宋_GB2312"/>
          <w:b/>
          <w:color w:val="000000"/>
          <w:sz w:val="32"/>
          <w:szCs w:val="32"/>
        </w:rPr>
        <w:t>1.交货时间：</w:t>
      </w:r>
      <w:r>
        <w:rPr>
          <w:rFonts w:hint="eastAsia" w:ascii="仿宋_GB2312" w:hAnsi="仿宋_GB2312" w:eastAsia="仿宋_GB2312" w:cs="仿宋_GB2312"/>
          <w:bCs/>
          <w:color w:val="000000"/>
          <w:kern w:val="0"/>
          <w:sz w:val="32"/>
          <w:szCs w:val="32"/>
          <w:lang w:bidi="ar"/>
        </w:rPr>
        <w:t>成交后</w:t>
      </w:r>
      <w:r>
        <w:rPr>
          <w:rFonts w:hint="eastAsia" w:ascii="仿宋_GB2312" w:hAnsi="仿宋_GB2312" w:eastAsia="仿宋_GB2312" w:cs="仿宋_GB2312"/>
          <w:bCs/>
          <w:color w:val="000000"/>
          <w:kern w:val="0"/>
          <w:sz w:val="32"/>
          <w:szCs w:val="32"/>
          <w:u w:val="single"/>
          <w:lang w:bidi="ar"/>
        </w:rPr>
        <w:t xml:space="preserve"> </w:t>
      </w:r>
      <w:r>
        <w:rPr>
          <w:rFonts w:ascii="仿宋_GB2312" w:hAnsi="仿宋_GB2312" w:eastAsia="仿宋_GB2312" w:cs="仿宋_GB2312"/>
          <w:sz w:val="32"/>
          <w:u w:val="single"/>
        </w:rPr>
        <w:t>5</w:t>
      </w:r>
      <w:r>
        <w:rPr>
          <w:rFonts w:hint="eastAsia" w:ascii="仿宋_GB2312" w:hAnsi="仿宋_GB2312" w:eastAsia="仿宋_GB2312" w:cs="仿宋_GB2312"/>
          <w:bCs/>
          <w:color w:val="000000"/>
          <w:kern w:val="0"/>
          <w:sz w:val="32"/>
          <w:szCs w:val="32"/>
          <w:u w:val="single"/>
          <w:lang w:bidi="ar"/>
        </w:rPr>
        <w:t xml:space="preserve"> 日</w:t>
      </w:r>
      <w:r>
        <w:rPr>
          <w:rFonts w:hint="eastAsia" w:ascii="仿宋_GB2312" w:hAnsi="仿宋_GB2312" w:eastAsia="仿宋_GB2312" w:cs="仿宋_GB2312"/>
          <w:bCs/>
          <w:color w:val="000000"/>
          <w:kern w:val="0"/>
          <w:sz w:val="32"/>
          <w:szCs w:val="32"/>
          <w:lang w:bidi="ar"/>
        </w:rPr>
        <w:t>内供货并安装调试完毕。</w:t>
      </w:r>
    </w:p>
    <w:p w14:paraId="6EF0059D">
      <w:pPr>
        <w:spacing w:line="60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2.交货地点：</w:t>
      </w:r>
      <w:r>
        <w:rPr>
          <w:rFonts w:hint="eastAsia" w:ascii="仿宋_GB2312" w:hAnsi="仿宋_GB2312" w:eastAsia="仿宋_GB2312" w:cs="仿宋_GB2312"/>
          <w:color w:val="000000"/>
          <w:sz w:val="32"/>
          <w:szCs w:val="32"/>
        </w:rPr>
        <w:t>福建师范大学协和学院</w:t>
      </w:r>
    </w:p>
    <w:p w14:paraId="12C91453">
      <w:pPr>
        <w:spacing w:line="600" w:lineRule="exact"/>
        <w:ind w:firstLine="643" w:firstLineChars="200"/>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（二）结算方式</w:t>
      </w:r>
    </w:p>
    <w:p w14:paraId="20848B00">
      <w:pPr>
        <w:spacing w:line="60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在货物到达现场并验收合格后10个工作日付给100%货款。</w:t>
      </w:r>
    </w:p>
    <w:p w14:paraId="0D7A73DC">
      <w:pPr>
        <w:spacing w:line="600" w:lineRule="exact"/>
        <w:ind w:firstLine="643" w:firstLineChars="200"/>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（三）履约保证金</w:t>
      </w:r>
    </w:p>
    <w:p w14:paraId="4BA9D69C">
      <w:pPr>
        <w:spacing w:line="60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无</w:t>
      </w:r>
    </w:p>
    <w:p w14:paraId="3236943D">
      <w:pPr>
        <w:spacing w:before="156" w:after="156" w:line="600" w:lineRule="exact"/>
        <w:ind w:firstLine="643" w:firstLineChars="200"/>
        <w:rPr>
          <w:rFonts w:ascii="楷体_GB2312" w:hAnsi="楷体_GB2312" w:eastAsia="楷体_GB2312" w:cs="楷体_GB2312"/>
          <w:b/>
          <w:color w:val="000000"/>
          <w:sz w:val="32"/>
          <w:szCs w:val="32"/>
        </w:rPr>
      </w:pPr>
      <w:r>
        <w:rPr>
          <w:rFonts w:hint="eastAsia" w:ascii="楷体_GB2312" w:hAnsi="楷体_GB2312" w:eastAsia="楷体_GB2312" w:cs="楷体_GB2312"/>
          <w:b/>
          <w:color w:val="000000"/>
          <w:sz w:val="32"/>
          <w:szCs w:val="32"/>
        </w:rPr>
        <w:t>（四）售后服务要求</w:t>
      </w:r>
    </w:p>
    <w:p w14:paraId="2477B08D">
      <w:pPr>
        <w:tabs>
          <w:tab w:val="left" w:pos="709"/>
        </w:tabs>
        <w:spacing w:line="60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1.安装、调试与培训</w:t>
      </w:r>
    </w:p>
    <w:p w14:paraId="39E3E47B">
      <w:pPr>
        <w:tabs>
          <w:tab w:val="left" w:pos="709"/>
        </w:tabs>
        <w:ind w:firstLine="640" w:firstLineChars="200"/>
        <w:jc w:val="left"/>
        <w:rPr>
          <w:rFonts w:hint="eastAsia" w:ascii="仿宋_GB2312" w:hAnsi="仿宋_GB2312" w:eastAsia="仿宋_GB2312" w:cs="仿宋_GB2312"/>
          <w:b w:val="0"/>
          <w:bCs/>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供应商应负责上门安装与调试服务，费用由供应商承担；</w:t>
      </w:r>
    </w:p>
    <w:p w14:paraId="7AD91CC3">
      <w:pPr>
        <w:tabs>
          <w:tab w:val="left" w:pos="709"/>
        </w:tabs>
        <w:ind w:firstLine="640" w:firstLineChars="200"/>
        <w:jc w:val="left"/>
        <w:rPr>
          <w:rFonts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lang w:val="en-US" w:eastAsia="zh-CN"/>
        </w:rPr>
        <w:t>2</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供应商应提供至少1名专业人员为采购人进行免费现场培训，主要包括设备和系统的功能、安装、调试、日常操作、运维、常见故障的排除、紧急情况的处理等。使采购人相关人员能掌握有关的基本原理、操作、维护和管理，达到能独立进行操作、日常维护等目标。</w:t>
      </w:r>
    </w:p>
    <w:p w14:paraId="124D915E">
      <w:pPr>
        <w:pStyle w:val="2"/>
        <w:spacing w:line="600" w:lineRule="exact"/>
        <w:ind w:firstLine="640" w:firstLineChars="200"/>
        <w:jc w:val="lef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lang w:val="en-US" w:eastAsia="zh-CN"/>
        </w:rPr>
        <w:t>3</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lang w:val="en-US" w:eastAsia="zh-CN"/>
        </w:rPr>
        <w:t>项目成交</w:t>
      </w:r>
      <w:r>
        <w:rPr>
          <w:rFonts w:hint="eastAsia" w:ascii="仿宋_GB2312" w:hAnsi="仿宋_GB2312" w:eastAsia="仿宋_GB2312" w:cs="仿宋_GB2312"/>
          <w:b w:val="0"/>
          <w:bCs/>
          <w:sz w:val="32"/>
          <w:szCs w:val="32"/>
        </w:rPr>
        <w:t>后</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供应商需安排技术员驻场不少于5个工作日，协助甲方无缝完成旧设备数据的迁移至新设备的工作。</w:t>
      </w:r>
    </w:p>
    <w:p w14:paraId="79D68C4A">
      <w:pPr>
        <w:tabs>
          <w:tab w:val="left" w:pos="709"/>
        </w:tabs>
        <w:spacing w:line="60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2.质保期限、范围：</w:t>
      </w:r>
    </w:p>
    <w:p w14:paraId="7D7B680F">
      <w:pPr>
        <w:spacing w:line="60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1</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供应商对合同包内所有品目对应的系统与设备提供三年原厂保修（验收合格之日起计算）。质保期内免费提供现场支持或远程支持，远程支持和现场支持次数不限。</w:t>
      </w:r>
    </w:p>
    <w:p w14:paraId="025412D2">
      <w:pPr>
        <w:spacing w:line="60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2</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在质保期内设备若发生非人为故障，供应商应免费上门检修维护，免费更换零部件。供应商在接到采购人故障通知后应在30分钟内做出电话响应，在24小时内给予解决方案并委派专业技术人员到达现场(逾期采购人有权另请他人维修，费用由供应商承担)，免费提供咨询、维修和更换零部件等服务，若在24小时内无法及时排除故障，供应商应提供替代设备以保证正常运行，其费用由供应商承担。故障维修响应时间内未到达现场进行维修者，采购方可自行委托相关企业进行维修，所需费用由</w:t>
      </w:r>
      <w:r>
        <w:rPr>
          <w:rFonts w:hint="eastAsia" w:ascii="仿宋_GB2312" w:hAnsi="仿宋_GB2312" w:eastAsia="仿宋_GB2312" w:cs="仿宋_GB2312"/>
          <w:bCs/>
          <w:sz w:val="32"/>
          <w:szCs w:val="32"/>
          <w:lang w:val="en-US" w:eastAsia="zh-CN"/>
        </w:rPr>
        <w:t>成交</w:t>
      </w:r>
      <w:r>
        <w:rPr>
          <w:rFonts w:hint="eastAsia" w:ascii="仿宋_GB2312" w:hAnsi="仿宋_GB2312" w:eastAsia="仿宋_GB2312" w:cs="仿宋_GB2312"/>
          <w:bCs/>
          <w:sz w:val="32"/>
          <w:szCs w:val="32"/>
        </w:rPr>
        <w:t>供应商承担。质保期内同一故障发生三次，或在一周内无法修复，供应商应无条件更换零配件或设备。</w:t>
      </w:r>
    </w:p>
    <w:p w14:paraId="6E62B011">
      <w:pPr>
        <w:spacing w:line="60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3</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在质保期内供应商应免费提供系统与设备固件的升级服务、网络健康性检查服务、定期、不定期的客户巡检服务等。</w:t>
      </w:r>
    </w:p>
    <w:p w14:paraId="5B097BB4">
      <w:pPr>
        <w:spacing w:line="60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免费保修期满前1个月：供应商应对系统与设备进行一次免费全面检查，排除潜在问题，保证设备正常运行。</w:t>
      </w:r>
    </w:p>
    <w:p w14:paraId="15DB9F28">
      <w:pPr>
        <w:spacing w:line="60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质保期后：质保期结束后，如采购人有需要，供应商应继续对系统和设备提供维护和修理服务，系统和设备出现故障，供应商应在2个小时内做出响应，在24小时内到达现场，48小时内排除故障，不收取上门服务费，只收取更换零配件的合理维修成本费。</w:t>
      </w:r>
    </w:p>
    <w:p w14:paraId="77514EBD">
      <w:pPr>
        <w:spacing w:line="60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各供应商可视自身能力在报价中提供更优、更合理的维修服务</w:t>
      </w:r>
      <w:bookmarkStart w:id="0" w:name="_GoBack"/>
      <w:bookmarkEnd w:id="0"/>
      <w:r>
        <w:rPr>
          <w:rFonts w:hint="eastAsia" w:ascii="仿宋_GB2312" w:hAnsi="仿宋_GB2312" w:eastAsia="仿宋_GB2312" w:cs="仿宋_GB2312"/>
          <w:bCs/>
          <w:sz w:val="32"/>
          <w:szCs w:val="32"/>
        </w:rPr>
        <w:t>承诺。</w:t>
      </w:r>
    </w:p>
    <w:p w14:paraId="0B9EDAF7">
      <w:pPr>
        <w:spacing w:line="600" w:lineRule="exact"/>
        <w:ind w:firstLine="643" w:firstLineChars="200"/>
        <w:jc w:val="left"/>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（五）验收</w:t>
      </w:r>
    </w:p>
    <w:p w14:paraId="3E817379">
      <w:pPr>
        <w:tabs>
          <w:tab w:val="left" w:pos="709"/>
        </w:tabs>
        <w:spacing w:line="60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1.验收标准</w:t>
      </w:r>
    </w:p>
    <w:p w14:paraId="7AA5CF90">
      <w:pPr>
        <w:tabs>
          <w:tab w:val="left" w:pos="709"/>
        </w:tabs>
        <w:spacing w:line="60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货物应按生产厂家的产品出厂检验标准、询价通知书、设计文件以及国家和行业验收规范要求及合同中的相关条款进行数量及质量的验收。</w:t>
      </w:r>
    </w:p>
    <w:p w14:paraId="2D2E5224">
      <w:pPr>
        <w:tabs>
          <w:tab w:val="left" w:pos="709"/>
        </w:tabs>
        <w:spacing w:line="60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2.验收步骤</w:t>
      </w:r>
    </w:p>
    <w:p w14:paraId="0197CB3B">
      <w:pPr>
        <w:tabs>
          <w:tab w:val="left" w:pos="709"/>
        </w:tabs>
        <w:spacing w:line="60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成交供应商需提供设备、安装材料、工具、软件包和文件等发货清单。成交供应商负责所提供产品的出厂检验，保证产品原产地和技术指标的真实性、完整性、合法性，并负责将产品送达交货地点，并向采购人提供设备相关的装箱单、合格证与使用手册等资料（电子版或纸质版）。采购人在设备（含软件）到货后，将按合同规定对所交设备进行清点、核对和商检。</w:t>
      </w:r>
    </w:p>
    <w:p w14:paraId="4DA29EC7">
      <w:pPr>
        <w:tabs>
          <w:tab w:val="left" w:pos="709"/>
        </w:tabs>
        <w:spacing w:line="600" w:lineRule="exact"/>
        <w:ind w:firstLine="640" w:firstLineChars="200"/>
        <w:rPr>
          <w:rFonts w:ascii="仿宋_GB2312" w:hAnsi="仿宋_GB2312" w:eastAsia="仿宋_GB2312" w:cs="仿宋_GB2312"/>
          <w:color w:val="000000"/>
          <w:sz w:val="32"/>
          <w:szCs w:val="32"/>
        </w:rPr>
        <w:sectPr>
          <w:pgSz w:w="11906" w:h="16838"/>
          <w:pgMar w:top="1134" w:right="1134" w:bottom="1134" w:left="1134" w:header="851" w:footer="992" w:gutter="0"/>
          <w:cols w:space="720" w:num="1"/>
          <w:docGrid w:type="lines" w:linePitch="312" w:charSpace="0"/>
        </w:sectPr>
      </w:pPr>
      <w:r>
        <w:rPr>
          <w:rFonts w:hint="eastAsia" w:ascii="仿宋_GB2312" w:hAnsi="仿宋_GB2312" w:eastAsia="仿宋_GB2312" w:cs="仿宋_GB2312"/>
          <w:color w:val="000000"/>
          <w:sz w:val="32"/>
          <w:szCs w:val="32"/>
        </w:rPr>
        <w:t>3.在采购人安装现场进行最终检验所产生的一切费用由成交供应商承担。</w:t>
      </w:r>
    </w:p>
    <w:p w14:paraId="2D8C736D">
      <w:pPr>
        <w:spacing w:before="313" w:after="157" w:line="600" w:lineRule="exact"/>
        <w:jc w:val="center"/>
        <w:rPr>
          <w:rFonts w:ascii="方正小标宋简体" w:hAnsi="方正小标宋简体" w:eastAsia="方正小标宋简体" w:cs="方正小标宋简体"/>
          <w:bCs/>
          <w:color w:val="000000"/>
          <w:kern w:val="44"/>
          <w:sz w:val="44"/>
          <w:szCs w:val="44"/>
        </w:rPr>
      </w:pPr>
      <w:r>
        <w:rPr>
          <w:rFonts w:hint="eastAsia" w:ascii="方正小标宋简体" w:hAnsi="方正小标宋简体" w:eastAsia="方正小标宋简体" w:cs="方正小标宋简体"/>
          <w:bCs/>
          <w:color w:val="000000"/>
          <w:sz w:val="44"/>
          <w:szCs w:val="44"/>
        </w:rPr>
        <w:t>第三章：</w:t>
      </w:r>
      <w:r>
        <w:rPr>
          <w:rFonts w:hint="eastAsia" w:ascii="方正小标宋简体" w:hAnsi="方正小标宋简体" w:eastAsia="方正小标宋简体" w:cs="方正小标宋简体"/>
          <w:bCs/>
          <w:color w:val="000000"/>
          <w:kern w:val="44"/>
          <w:sz w:val="44"/>
          <w:szCs w:val="44"/>
        </w:rPr>
        <w:t>福建师范大学协和学院物资设备采购合同（参考文本）</w:t>
      </w:r>
    </w:p>
    <w:p w14:paraId="7A8236D5">
      <w:pPr>
        <w:spacing w:line="560" w:lineRule="exact"/>
        <w:jc w:val="center"/>
        <w:rPr>
          <w:rFonts w:ascii="仿宋_GB2312" w:hAnsi="仿宋_GB2312" w:eastAsia="仿宋_GB2312" w:cs="仿宋_GB2312"/>
          <w:color w:val="000000"/>
          <w:kern w:val="44"/>
          <w:sz w:val="32"/>
          <w:szCs w:val="32"/>
        </w:rPr>
      </w:pPr>
      <w:r>
        <w:rPr>
          <w:rFonts w:hint="eastAsia" w:ascii="宋体" w:hAnsi="宋体" w:cs="宋体"/>
          <w:color w:val="000000"/>
          <w:kern w:val="44"/>
          <w:szCs w:val="21"/>
        </w:rPr>
        <w:t xml:space="preserve">               </w:t>
      </w:r>
      <w:r>
        <w:rPr>
          <w:rFonts w:hint="eastAsia" w:ascii="仿宋_GB2312" w:hAnsi="仿宋_GB2312" w:eastAsia="仿宋_GB2312" w:cs="仿宋_GB2312"/>
          <w:color w:val="000000"/>
          <w:kern w:val="44"/>
          <w:sz w:val="32"/>
          <w:szCs w:val="32"/>
        </w:rPr>
        <w:t xml:space="preserve">                        </w:t>
      </w:r>
      <w:r>
        <w:rPr>
          <w:rFonts w:hint="eastAsia" w:ascii="仿宋_GB2312" w:hAnsi="仿宋_GB2312" w:eastAsia="仿宋_GB2312" w:cs="仿宋_GB2312"/>
          <w:color w:val="000000"/>
          <w:sz w:val="32"/>
          <w:szCs w:val="32"/>
        </w:rPr>
        <w:t>合同号：与询价/询价编号同号</w:t>
      </w:r>
    </w:p>
    <w:p w14:paraId="6EF2CC22">
      <w:pPr>
        <w:spacing w:line="56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甲  方：福建师范大学协和学院      乙方：             </w:t>
      </w:r>
    </w:p>
    <w:p w14:paraId="062EC5DC">
      <w:pPr>
        <w:spacing w:line="56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签订地点：福州市闽侯县             签订时间：   年    月    日 </w:t>
      </w:r>
    </w:p>
    <w:p w14:paraId="4B610E1A">
      <w:pPr>
        <w:spacing w:line="560" w:lineRule="exact"/>
        <w:ind w:firstLine="640" w:firstLineChars="200"/>
        <w:rPr>
          <w:rFonts w:ascii="仿宋_GB2312" w:hAnsi="仿宋_GB2312" w:eastAsia="仿宋_GB2312" w:cs="仿宋_GB2312"/>
          <w:color w:val="000000"/>
          <w:sz w:val="32"/>
          <w:szCs w:val="32"/>
        </w:rPr>
      </w:pPr>
    </w:p>
    <w:p w14:paraId="1E05C24D">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根据有关法律法规，现依照福建师范大学协和学院XX</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项目（项目编号∶      ）合同包x采购结果，甲乙双方达成如下协议：</w:t>
      </w:r>
    </w:p>
    <w:p w14:paraId="494B6AD0">
      <w:pPr>
        <w:spacing w:before="156" w:after="156" w:line="560" w:lineRule="exact"/>
        <w:ind w:firstLine="627" w:firstLineChars="196"/>
        <w:jc w:val="center"/>
        <w:rPr>
          <w:rFonts w:ascii="方正小标宋简体" w:hAnsi="方正小标宋简体" w:eastAsia="方正小标宋简体" w:cs="方正小标宋简体"/>
          <w:color w:val="000000"/>
          <w:sz w:val="32"/>
          <w:szCs w:val="32"/>
        </w:rPr>
      </w:pPr>
      <w:r>
        <w:rPr>
          <w:rFonts w:hint="eastAsia" w:ascii="方正小标宋简体" w:hAnsi="方正小标宋简体" w:eastAsia="方正小标宋简体" w:cs="方正小标宋简体"/>
          <w:color w:val="000000"/>
          <w:sz w:val="32"/>
          <w:szCs w:val="32"/>
        </w:rPr>
        <w:t>第一部分  商务部分</w:t>
      </w:r>
    </w:p>
    <w:p w14:paraId="6A020330">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一、乙方应严格按照合同内容提供成交货物，本次甲方采购货物为</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等，合同总金额含税价人民币</w:t>
      </w:r>
      <w:r>
        <w:rPr>
          <w:rFonts w:hint="eastAsia" w:ascii="仿宋_GB2312" w:hAnsi="仿宋_GB2312" w:eastAsia="仿宋_GB2312" w:cs="仿宋_GB2312"/>
          <w:color w:val="000000"/>
          <w:sz w:val="32"/>
          <w:szCs w:val="32"/>
          <w:u w:val="single"/>
        </w:rPr>
        <w:t xml:space="preserve">   大写        </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u w:val="single"/>
        </w:rPr>
        <w:t xml:space="preserve">   小写，保留两个小数点</w:t>
      </w:r>
      <w:r>
        <w:rPr>
          <w:rFonts w:hint="eastAsia" w:ascii="仿宋_GB2312" w:hAnsi="仿宋_GB2312" w:eastAsia="仿宋_GB2312" w:cs="仿宋_GB2312"/>
          <w:color w:val="000000"/>
          <w:sz w:val="32"/>
          <w:szCs w:val="32"/>
        </w:rPr>
        <w:t>），货物清单详见本合同第二部分《供货范围、技术要求及售后服务等》具体条款。</w:t>
      </w:r>
    </w:p>
    <w:p w14:paraId="6E8B3650">
      <w:pPr>
        <w:numPr>
          <w:ilvl w:val="0"/>
          <w:numId w:val="1"/>
        </w:num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乙方必须于合同签订后</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日内将上述清单所列的货物送至甲方指定地点（福州市闽侯上街大学城学府南路福建师范大学协和学院），并安装调试完毕。乙方负责安装调试（安装调试的费用已包含在合同价款中）并承担运输过程中发生的一切费用。</w:t>
      </w:r>
    </w:p>
    <w:p w14:paraId="6D982D7D">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三、乙方所提供的货物必须是未经使用且符合国家质量标准的，并完全符合合同技术参数要求。如货物不符合本合同中约定的要求，甲方有权拒绝接收。</w:t>
      </w:r>
    </w:p>
    <w:p w14:paraId="674CF37E">
      <w:pPr>
        <w:spacing w:line="560" w:lineRule="exact"/>
        <w:ind w:firstLine="585" w:firstLineChars="183"/>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乙方应保证甲方在使用由乙方提供的货物不受第三方关于侵犯其所有权、知识产权等的指控。如果任何第三方提出侵权指控亦与甲方无关，乙方须与第三方交涉并承担可能发生的责任与一切费用。如甲方因此而招致损失的，乙方应赔偿该损失。本合同货物总价包括但不限于安装材料费、安装人工费、所需的设备及防护措施</w:t>
      </w:r>
      <w:r>
        <w:rPr>
          <w:rFonts w:hint="eastAsia" w:ascii="仿宋_GB2312" w:hAnsi="仿宋_GB2312" w:eastAsia="仿宋_GB2312" w:cs="仿宋_GB2312"/>
          <w:color w:val="000000"/>
          <w:sz w:val="32"/>
          <w:szCs w:val="32"/>
          <w:lang w:eastAsia="zh-CN"/>
        </w:rPr>
        <w:t>等</w:t>
      </w:r>
      <w:r>
        <w:rPr>
          <w:rFonts w:hint="eastAsia" w:ascii="仿宋_GB2312" w:hAnsi="仿宋_GB2312" w:eastAsia="仿宋_GB2312" w:cs="仿宋_GB2312"/>
          <w:color w:val="000000"/>
          <w:sz w:val="32"/>
          <w:szCs w:val="32"/>
        </w:rPr>
        <w:t>一切费用。</w:t>
      </w:r>
    </w:p>
    <w:p w14:paraId="6A35FCBA">
      <w:pPr>
        <w:spacing w:line="560" w:lineRule="exact"/>
        <w:ind w:firstLine="585" w:firstLineChars="183"/>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乙方自行承担其聘用的工人（包括运送货物人员和安装调试人员）工资、劳保、工伤，以及所有的保险费用。</w:t>
      </w:r>
    </w:p>
    <w:p w14:paraId="62E4D2A4">
      <w:pPr>
        <w:spacing w:line="560" w:lineRule="exact"/>
        <w:ind w:firstLine="585" w:firstLineChars="183"/>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施工期间物体掉落等所引发第三方伤害的赔偿责任由乙方全权承担责任。</w:t>
      </w:r>
    </w:p>
    <w:p w14:paraId="150EA8AD">
      <w:pPr>
        <w:spacing w:line="560" w:lineRule="exact"/>
        <w:ind w:firstLine="585" w:firstLineChars="183"/>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五、若乙方不按本合同约定提交货物所产生的任何费用由乙方负责，甲方对由此所引起的变动不予确认。</w:t>
      </w:r>
    </w:p>
    <w:p w14:paraId="2BCD2748">
      <w:pPr>
        <w:spacing w:line="560" w:lineRule="exact"/>
        <w:ind w:firstLine="585" w:firstLineChars="183"/>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六、甲方接收货物前的风险由乙方承担。</w:t>
      </w:r>
    </w:p>
    <w:p w14:paraId="3F8800BC">
      <w:pPr>
        <w:spacing w:line="560" w:lineRule="exact"/>
        <w:ind w:firstLine="585" w:firstLineChars="183"/>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七、验收 </w:t>
      </w:r>
    </w:p>
    <w:p w14:paraId="593DB703">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甲方根据本合同与本次采购有关的相关书面材料负责验收。乙方所提供的货物安装调试完成后，甲方必须按本合同所约定的货物运行情况进行验收，乙方必须在验收现场提供必要的技术支持。货物正式验收前，乙方须提供制造商出具的完整的技术资料（包括产品验收标准、产品质量合格证明书、产品技术说明书、使用说明书、货物安装调试维修线路原理图、零部件目录、备品备件损件清单、安装维修及操作手册）。</w:t>
      </w:r>
    </w:p>
    <w:p w14:paraId="1BCB09A4">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甲方最终应在乙方所提供的货物安装调试完成后20个工作日内验收完毕。验收结果应该按《福建师范大学协和学院物资采购管理暂行办法》上的验收管理规定，对照本合同填好相关验收资料（壹式肆份）并签名、盖章，甲方留存叁份，乙方留存壹份。</w:t>
      </w:r>
    </w:p>
    <w:p w14:paraId="580B8E44">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（三）如发现乙方提供的货物与合同约定不符或质量不符合约定的，乙方应承担违约责任，甲方有权拒绝接收并向乙方提出索赔。</w:t>
      </w:r>
    </w:p>
    <w:p w14:paraId="327E6A6C">
      <w:pPr>
        <w:spacing w:line="560" w:lineRule="exact"/>
        <w:ind w:firstLine="585" w:firstLineChars="183"/>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八、验收后10个工作日内甲方对货物有异议的，乙方应在2个工作日内负责解决，若乙方在2个工作日内拒不解决问题，则按本合同第三部分违约责任相关内容执行。 </w:t>
      </w:r>
    </w:p>
    <w:p w14:paraId="600AEED2">
      <w:pPr>
        <w:spacing w:line="560" w:lineRule="exact"/>
        <w:ind w:firstLine="585" w:firstLineChars="183"/>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九、乙方向甲方出具的全额税务发票必须是正式合法的，且应保证甲方在使用时不受第三方的指控。若该发票经税务部门确认是虚假发票且遭受处罚，乙方应承担全部赔偿责任并支付甲方为处理该事务产生的相关费用。</w:t>
      </w:r>
    </w:p>
    <w:p w14:paraId="5532CCB4">
      <w:pPr>
        <w:spacing w:line="560" w:lineRule="exact"/>
        <w:ind w:firstLine="585" w:firstLineChars="183"/>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货物验收合格</w:t>
      </w:r>
      <w:r>
        <w:rPr>
          <w:rFonts w:hint="eastAsia" w:ascii="仿宋_GB2312" w:hAnsi="仿宋_GB2312" w:eastAsia="仿宋_GB2312" w:cs="仿宋_GB2312"/>
          <w:color w:val="000000"/>
          <w:sz w:val="32"/>
          <w:szCs w:val="32"/>
          <w:lang w:eastAsia="zh-CN"/>
        </w:rPr>
        <w:t>后支</w:t>
      </w:r>
      <w:r>
        <w:rPr>
          <w:rFonts w:hint="eastAsia" w:ascii="仿宋_GB2312" w:hAnsi="仿宋_GB2312" w:eastAsia="仿宋_GB2312" w:cs="仿宋_GB2312"/>
          <w:color w:val="000000"/>
          <w:sz w:val="32"/>
          <w:szCs w:val="32"/>
        </w:rPr>
        <w:t>付合同总价的</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%，正常运行</w:t>
      </w:r>
      <w:r>
        <w:rPr>
          <w:rFonts w:hint="eastAsia" w:ascii="仿宋_GB2312" w:hAnsi="仿宋_GB2312" w:eastAsia="仿宋_GB2312" w:cs="仿宋_GB2312"/>
          <w:color w:val="000000"/>
          <w:sz w:val="32"/>
          <w:szCs w:val="32"/>
          <w:u w:val="single"/>
        </w:rPr>
        <w:t>三个月</w:t>
      </w:r>
      <w:r>
        <w:rPr>
          <w:rFonts w:hint="eastAsia" w:ascii="仿宋_GB2312" w:hAnsi="仿宋_GB2312" w:eastAsia="仿宋_GB2312" w:cs="仿宋_GB2312"/>
          <w:color w:val="000000"/>
          <w:sz w:val="32"/>
          <w:szCs w:val="32"/>
        </w:rPr>
        <w:t>后付清余款。</w:t>
      </w:r>
    </w:p>
    <w:p w14:paraId="77557E50">
      <w:pPr>
        <w:spacing w:line="560" w:lineRule="exact"/>
        <w:ind w:firstLine="585" w:firstLineChars="183"/>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（具体付款方式参考项目文件）</w:t>
      </w:r>
    </w:p>
    <w:p w14:paraId="11130252">
      <w:pPr>
        <w:spacing w:line="560" w:lineRule="exact"/>
        <w:ind w:firstLine="585" w:firstLineChars="183"/>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十、乙方在签订合同前应向甲方缴纳合同总金额的</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 xml:space="preserve"> %（即¥</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元）作为履约保证金，该履约保证金于货物验收合格后， 在合同下所列项目正常运行</w:t>
      </w:r>
      <w:r>
        <w:rPr>
          <w:rFonts w:hint="eastAsia" w:ascii="仿宋_GB2312" w:hAnsi="仿宋_GB2312" w:eastAsia="仿宋_GB2312" w:cs="仿宋_GB2312"/>
          <w:color w:val="000000"/>
          <w:sz w:val="32"/>
          <w:szCs w:val="32"/>
          <w:u w:val="single"/>
        </w:rPr>
        <w:t>3个月</w:t>
      </w:r>
      <w:r>
        <w:rPr>
          <w:rFonts w:hint="eastAsia" w:ascii="仿宋_GB2312" w:hAnsi="仿宋_GB2312" w:eastAsia="仿宋_GB2312" w:cs="仿宋_GB2312"/>
          <w:color w:val="000000"/>
          <w:sz w:val="32"/>
          <w:szCs w:val="32"/>
        </w:rPr>
        <w:t>后（自验收合格之日起计算）</w:t>
      </w:r>
      <w:r>
        <w:rPr>
          <w:rFonts w:hint="eastAsia" w:ascii="仿宋_GB2312" w:hAnsi="仿宋_GB2312" w:eastAsia="仿宋_GB2312" w:cs="仿宋_GB2312"/>
          <w:color w:val="000000"/>
          <w:sz w:val="32"/>
          <w:szCs w:val="32"/>
          <w:lang w:eastAsia="zh-CN"/>
        </w:rPr>
        <w:t>，在</w:t>
      </w:r>
      <w:r>
        <w:rPr>
          <w:rFonts w:hint="eastAsia" w:ascii="仿宋_GB2312" w:hAnsi="仿宋_GB2312" w:eastAsia="仿宋_GB2312" w:cs="仿宋_GB2312"/>
          <w:color w:val="000000"/>
          <w:sz w:val="32"/>
          <w:szCs w:val="32"/>
        </w:rPr>
        <w:t>乙方完整履行合同且无违约的前提下，甲方以转账方式无息退还。</w:t>
      </w:r>
    </w:p>
    <w:p w14:paraId="1B291817">
      <w:pPr>
        <w:spacing w:before="313" w:after="156" w:line="560" w:lineRule="exact"/>
        <w:jc w:val="center"/>
        <w:rPr>
          <w:rFonts w:ascii="方正小标宋简体" w:hAnsi="方正小标宋简体" w:eastAsia="方正小标宋简体" w:cs="方正小标宋简体"/>
          <w:color w:val="000000"/>
          <w:sz w:val="32"/>
          <w:szCs w:val="32"/>
        </w:rPr>
      </w:pPr>
      <w:r>
        <w:rPr>
          <w:rFonts w:hint="eastAsia" w:ascii="方正小标宋简体" w:hAnsi="方正小标宋简体" w:eastAsia="方正小标宋简体" w:cs="方正小标宋简体"/>
          <w:color w:val="000000"/>
          <w:sz w:val="32"/>
          <w:szCs w:val="32"/>
        </w:rPr>
        <w:t>第二部分  供货范围、技术要求及售后服务等</w:t>
      </w:r>
    </w:p>
    <w:p w14:paraId="1B9947DB">
      <w:pPr>
        <w:spacing w:before="156" w:after="156"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一、乙方应严格按照如下清单的要求提交货物</w:t>
      </w:r>
    </w:p>
    <w:p w14:paraId="2F2E92DA">
      <w:pPr>
        <w:spacing w:line="600" w:lineRule="exact"/>
        <w:ind w:firstLine="7590" w:firstLineChars="3600"/>
        <w:rPr>
          <w:rFonts w:ascii="仿宋_GB2312" w:hAnsi="仿宋_GB2312" w:eastAsia="仿宋_GB2312" w:cs="仿宋_GB2312"/>
          <w:color w:val="000000"/>
          <w:sz w:val="28"/>
          <w:szCs w:val="28"/>
        </w:rPr>
      </w:pPr>
      <w:r>
        <w:rPr>
          <w:rFonts w:hint="eastAsia" w:ascii="仿宋_GB2312" w:hAnsi="仿宋_GB2312" w:eastAsia="仿宋_GB2312" w:cs="仿宋_GB2312"/>
          <w:b/>
          <w:color w:val="000000"/>
          <w:szCs w:val="21"/>
        </w:rPr>
        <w:t>货币单位：人民币元</w:t>
      </w:r>
    </w:p>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68"/>
        <w:gridCol w:w="993"/>
        <w:gridCol w:w="2856"/>
        <w:gridCol w:w="1538"/>
        <w:gridCol w:w="850"/>
        <w:gridCol w:w="993"/>
        <w:gridCol w:w="1649"/>
      </w:tblGrid>
      <w:tr w14:paraId="462027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068" w:type="dxa"/>
            <w:tcBorders>
              <w:right w:val="single" w:color="auto" w:sz="4" w:space="0"/>
            </w:tcBorders>
            <w:vAlign w:val="center"/>
          </w:tcPr>
          <w:p w14:paraId="4552F41D">
            <w:pPr>
              <w:spacing w:line="60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合同包</w:t>
            </w:r>
          </w:p>
        </w:tc>
        <w:tc>
          <w:tcPr>
            <w:tcW w:w="993" w:type="dxa"/>
            <w:tcBorders>
              <w:left w:val="single" w:color="auto" w:sz="4" w:space="0"/>
              <w:right w:val="single" w:color="auto" w:sz="4" w:space="0"/>
            </w:tcBorders>
            <w:vAlign w:val="center"/>
          </w:tcPr>
          <w:p w14:paraId="716EC6C9">
            <w:pPr>
              <w:spacing w:line="60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序号</w:t>
            </w:r>
          </w:p>
        </w:tc>
        <w:tc>
          <w:tcPr>
            <w:tcW w:w="2856" w:type="dxa"/>
            <w:tcBorders>
              <w:left w:val="single" w:color="auto" w:sz="4" w:space="0"/>
            </w:tcBorders>
            <w:vAlign w:val="center"/>
          </w:tcPr>
          <w:p w14:paraId="249C6918">
            <w:pPr>
              <w:spacing w:line="60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货物名称</w:t>
            </w:r>
          </w:p>
        </w:tc>
        <w:tc>
          <w:tcPr>
            <w:tcW w:w="1538" w:type="dxa"/>
            <w:tcBorders>
              <w:right w:val="single" w:color="auto" w:sz="4" w:space="0"/>
            </w:tcBorders>
            <w:vAlign w:val="center"/>
          </w:tcPr>
          <w:p w14:paraId="575C93E9">
            <w:pPr>
              <w:spacing w:line="60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品牌型号</w:t>
            </w:r>
          </w:p>
        </w:tc>
        <w:tc>
          <w:tcPr>
            <w:tcW w:w="850" w:type="dxa"/>
            <w:tcBorders>
              <w:left w:val="single" w:color="auto" w:sz="4" w:space="0"/>
              <w:right w:val="single" w:color="auto" w:sz="4" w:space="0"/>
            </w:tcBorders>
            <w:vAlign w:val="center"/>
          </w:tcPr>
          <w:p w14:paraId="067AE58B">
            <w:pPr>
              <w:spacing w:line="60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数量</w:t>
            </w:r>
          </w:p>
        </w:tc>
        <w:tc>
          <w:tcPr>
            <w:tcW w:w="993" w:type="dxa"/>
            <w:tcBorders>
              <w:left w:val="single" w:color="auto" w:sz="4" w:space="0"/>
            </w:tcBorders>
            <w:vAlign w:val="center"/>
          </w:tcPr>
          <w:p w14:paraId="7CA2D9FE">
            <w:pPr>
              <w:spacing w:line="60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单价</w:t>
            </w:r>
          </w:p>
        </w:tc>
        <w:tc>
          <w:tcPr>
            <w:tcW w:w="1649" w:type="dxa"/>
            <w:tcBorders>
              <w:left w:val="single" w:color="auto" w:sz="4" w:space="0"/>
              <w:right w:val="single" w:color="auto" w:sz="4" w:space="0"/>
            </w:tcBorders>
            <w:vAlign w:val="center"/>
          </w:tcPr>
          <w:p w14:paraId="5F64AFB9">
            <w:pPr>
              <w:spacing w:line="60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金额</w:t>
            </w:r>
          </w:p>
        </w:tc>
      </w:tr>
      <w:tr w14:paraId="6D79AF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068" w:type="dxa"/>
            <w:tcBorders>
              <w:top w:val="single" w:color="auto" w:sz="6" w:space="0"/>
              <w:left w:val="single" w:color="auto" w:sz="6" w:space="0"/>
              <w:bottom w:val="single" w:color="auto" w:sz="6" w:space="0"/>
              <w:right w:val="single" w:color="auto" w:sz="4" w:space="0"/>
            </w:tcBorders>
            <w:vAlign w:val="center"/>
          </w:tcPr>
          <w:p w14:paraId="7AAC19F7">
            <w:pPr>
              <w:spacing w:line="600" w:lineRule="exact"/>
              <w:jc w:val="center"/>
              <w:rPr>
                <w:rFonts w:ascii="仿宋_GB2312" w:hAnsi="仿宋_GB2312" w:eastAsia="仿宋_GB2312" w:cs="仿宋_GB2312"/>
                <w:color w:val="000000"/>
                <w:sz w:val="28"/>
                <w:szCs w:val="28"/>
              </w:rPr>
            </w:pPr>
          </w:p>
        </w:tc>
        <w:tc>
          <w:tcPr>
            <w:tcW w:w="993" w:type="dxa"/>
            <w:tcBorders>
              <w:top w:val="single" w:color="auto" w:sz="6" w:space="0"/>
              <w:left w:val="single" w:color="auto" w:sz="4" w:space="0"/>
              <w:bottom w:val="single" w:color="auto" w:sz="6" w:space="0"/>
              <w:right w:val="single" w:color="auto" w:sz="4" w:space="0"/>
            </w:tcBorders>
            <w:vAlign w:val="center"/>
          </w:tcPr>
          <w:p w14:paraId="13752B7F">
            <w:pPr>
              <w:spacing w:line="600" w:lineRule="exact"/>
              <w:jc w:val="center"/>
              <w:rPr>
                <w:rFonts w:ascii="仿宋_GB2312" w:hAnsi="仿宋_GB2312" w:eastAsia="仿宋_GB2312" w:cs="仿宋_GB2312"/>
                <w:color w:val="000000"/>
                <w:sz w:val="28"/>
                <w:szCs w:val="28"/>
              </w:rPr>
            </w:pPr>
          </w:p>
        </w:tc>
        <w:tc>
          <w:tcPr>
            <w:tcW w:w="2856" w:type="dxa"/>
            <w:tcBorders>
              <w:top w:val="single" w:color="auto" w:sz="6" w:space="0"/>
              <w:left w:val="single" w:color="auto" w:sz="4" w:space="0"/>
              <w:bottom w:val="single" w:color="auto" w:sz="6" w:space="0"/>
              <w:right w:val="single" w:color="auto" w:sz="6" w:space="0"/>
            </w:tcBorders>
            <w:vAlign w:val="center"/>
          </w:tcPr>
          <w:p w14:paraId="5A7A69B2">
            <w:pPr>
              <w:spacing w:line="460" w:lineRule="exact"/>
              <w:jc w:val="center"/>
              <w:rPr>
                <w:rFonts w:ascii="仿宋_GB2312" w:hAnsi="仿宋_GB2312" w:eastAsia="仿宋_GB2312" w:cs="仿宋_GB2312"/>
                <w:color w:val="000000"/>
                <w:sz w:val="26"/>
                <w:szCs w:val="26"/>
              </w:rPr>
            </w:pPr>
          </w:p>
        </w:tc>
        <w:tc>
          <w:tcPr>
            <w:tcW w:w="1538" w:type="dxa"/>
            <w:tcBorders>
              <w:top w:val="single" w:color="auto" w:sz="6" w:space="0"/>
              <w:left w:val="single" w:color="auto" w:sz="6" w:space="0"/>
              <w:bottom w:val="single" w:color="auto" w:sz="6" w:space="0"/>
              <w:right w:val="single" w:color="auto" w:sz="4" w:space="0"/>
            </w:tcBorders>
            <w:vAlign w:val="center"/>
          </w:tcPr>
          <w:p w14:paraId="50EB9A68">
            <w:pPr>
              <w:pStyle w:val="2"/>
              <w:keepNext w:val="0"/>
              <w:keepLines w:val="0"/>
              <w:spacing w:line="600" w:lineRule="exact"/>
              <w:rPr>
                <w:rFonts w:ascii="仿宋_GB2312" w:hAnsi="仿宋_GB2312" w:eastAsia="仿宋_GB2312" w:cs="仿宋_GB2312"/>
                <w:color w:val="000000"/>
                <w:sz w:val="28"/>
                <w:szCs w:val="28"/>
              </w:rPr>
            </w:pPr>
          </w:p>
        </w:tc>
        <w:tc>
          <w:tcPr>
            <w:tcW w:w="850" w:type="dxa"/>
            <w:tcBorders>
              <w:top w:val="single" w:color="auto" w:sz="6" w:space="0"/>
              <w:left w:val="single" w:color="auto" w:sz="4" w:space="0"/>
              <w:bottom w:val="single" w:color="auto" w:sz="6" w:space="0"/>
              <w:right w:val="single" w:color="auto" w:sz="4" w:space="0"/>
            </w:tcBorders>
            <w:vAlign w:val="center"/>
          </w:tcPr>
          <w:p w14:paraId="06DE2065">
            <w:pPr>
              <w:spacing w:line="600" w:lineRule="exact"/>
              <w:jc w:val="center"/>
              <w:rPr>
                <w:rFonts w:ascii="仿宋_GB2312" w:hAnsi="仿宋_GB2312" w:eastAsia="仿宋_GB2312" w:cs="仿宋_GB2312"/>
                <w:color w:val="000000"/>
                <w:sz w:val="28"/>
                <w:szCs w:val="28"/>
              </w:rPr>
            </w:pPr>
          </w:p>
        </w:tc>
        <w:tc>
          <w:tcPr>
            <w:tcW w:w="993" w:type="dxa"/>
            <w:tcBorders>
              <w:top w:val="single" w:color="auto" w:sz="6" w:space="0"/>
              <w:left w:val="single" w:color="auto" w:sz="4" w:space="0"/>
              <w:bottom w:val="single" w:color="auto" w:sz="6" w:space="0"/>
              <w:right w:val="single" w:color="auto" w:sz="6" w:space="0"/>
            </w:tcBorders>
            <w:vAlign w:val="center"/>
          </w:tcPr>
          <w:p w14:paraId="12C24C29">
            <w:pPr>
              <w:spacing w:line="600" w:lineRule="exact"/>
              <w:jc w:val="center"/>
              <w:rPr>
                <w:rFonts w:ascii="仿宋_GB2312" w:hAnsi="仿宋_GB2312" w:eastAsia="仿宋_GB2312" w:cs="仿宋_GB2312"/>
                <w:color w:val="000000"/>
                <w:sz w:val="28"/>
                <w:szCs w:val="28"/>
              </w:rPr>
            </w:pPr>
          </w:p>
        </w:tc>
        <w:tc>
          <w:tcPr>
            <w:tcW w:w="1649" w:type="dxa"/>
            <w:tcBorders>
              <w:top w:val="single" w:color="auto" w:sz="6" w:space="0"/>
              <w:left w:val="single" w:color="auto" w:sz="4" w:space="0"/>
              <w:bottom w:val="single" w:color="auto" w:sz="6" w:space="0"/>
              <w:right w:val="single" w:color="auto" w:sz="4" w:space="0"/>
            </w:tcBorders>
            <w:vAlign w:val="center"/>
          </w:tcPr>
          <w:p w14:paraId="0F89B8F6">
            <w:pPr>
              <w:spacing w:line="600" w:lineRule="exact"/>
              <w:jc w:val="center"/>
              <w:rPr>
                <w:rFonts w:ascii="仿宋_GB2312" w:hAnsi="仿宋_GB2312" w:eastAsia="仿宋_GB2312" w:cs="仿宋_GB2312"/>
                <w:color w:val="000000"/>
                <w:sz w:val="28"/>
                <w:szCs w:val="28"/>
              </w:rPr>
            </w:pPr>
          </w:p>
        </w:tc>
      </w:tr>
      <w:tr w14:paraId="4DD15A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09" w:hRule="atLeast"/>
          <w:jc w:val="center"/>
        </w:trPr>
        <w:tc>
          <w:tcPr>
            <w:tcW w:w="9947" w:type="dxa"/>
            <w:gridSpan w:val="7"/>
            <w:tcBorders>
              <w:right w:val="single" w:color="auto" w:sz="4" w:space="0"/>
            </w:tcBorders>
            <w:vAlign w:val="center"/>
          </w:tcPr>
          <w:p w14:paraId="1C569E98">
            <w:pPr>
              <w:spacing w:line="60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合同总金额（含税）：</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元）</w:t>
            </w:r>
          </w:p>
        </w:tc>
      </w:tr>
    </w:tbl>
    <w:p w14:paraId="0E4AC44F">
      <w:pPr>
        <w:widowControl/>
        <w:spacing w:before="156" w:after="156" w:line="600" w:lineRule="exact"/>
        <w:ind w:firstLine="640" w:firstLineChars="200"/>
        <w:jc w:val="left"/>
        <w:rPr>
          <w:rFonts w:ascii="黑体" w:hAnsi="黑体" w:eastAsia="黑体" w:cs="黑体"/>
          <w:color w:val="000000"/>
          <w:sz w:val="32"/>
          <w:szCs w:val="32"/>
        </w:rPr>
      </w:pPr>
      <w:r>
        <w:rPr>
          <w:rFonts w:hint="eastAsia" w:ascii="黑体" w:hAnsi="黑体" w:eastAsia="黑体" w:cs="黑体"/>
          <w:color w:val="000000"/>
          <w:sz w:val="32"/>
          <w:szCs w:val="32"/>
        </w:rPr>
        <w:t>二、详细技术参数</w:t>
      </w:r>
    </w:p>
    <w:tbl>
      <w:tblPr>
        <w:tblStyle w:val="19"/>
        <w:tblW w:w="100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46"/>
        <w:gridCol w:w="857"/>
        <w:gridCol w:w="1380"/>
        <w:gridCol w:w="1500"/>
        <w:gridCol w:w="5215"/>
      </w:tblGrid>
      <w:tr w14:paraId="4DF41F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86" w:hRule="atLeast"/>
          <w:jc w:val="center"/>
        </w:trPr>
        <w:tc>
          <w:tcPr>
            <w:tcW w:w="1146" w:type="dxa"/>
            <w:vAlign w:val="center"/>
          </w:tcPr>
          <w:p w14:paraId="3AC3094A">
            <w:pPr>
              <w:spacing w:line="60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合同包</w:t>
            </w:r>
          </w:p>
        </w:tc>
        <w:tc>
          <w:tcPr>
            <w:tcW w:w="857" w:type="dxa"/>
            <w:vAlign w:val="center"/>
          </w:tcPr>
          <w:p w14:paraId="325C8137">
            <w:pPr>
              <w:spacing w:line="60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品目号</w:t>
            </w:r>
          </w:p>
        </w:tc>
        <w:tc>
          <w:tcPr>
            <w:tcW w:w="1380" w:type="dxa"/>
            <w:vAlign w:val="center"/>
          </w:tcPr>
          <w:p w14:paraId="6DD49921">
            <w:pPr>
              <w:spacing w:line="60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货物名称</w:t>
            </w:r>
          </w:p>
        </w:tc>
        <w:tc>
          <w:tcPr>
            <w:tcW w:w="1500" w:type="dxa"/>
            <w:vAlign w:val="center"/>
          </w:tcPr>
          <w:p w14:paraId="5F77C9C2">
            <w:pPr>
              <w:spacing w:line="60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型号规格</w:t>
            </w:r>
          </w:p>
        </w:tc>
        <w:tc>
          <w:tcPr>
            <w:tcW w:w="5215" w:type="dxa"/>
            <w:vAlign w:val="center"/>
          </w:tcPr>
          <w:p w14:paraId="0A8235E9">
            <w:pPr>
              <w:spacing w:line="60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技术指标</w:t>
            </w:r>
          </w:p>
        </w:tc>
      </w:tr>
      <w:tr w14:paraId="34EA35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86" w:hRule="atLeast"/>
          <w:jc w:val="center"/>
        </w:trPr>
        <w:tc>
          <w:tcPr>
            <w:tcW w:w="1146" w:type="dxa"/>
            <w:vAlign w:val="center"/>
          </w:tcPr>
          <w:p w14:paraId="5670BA89">
            <w:pPr>
              <w:spacing w:line="600" w:lineRule="exact"/>
              <w:jc w:val="center"/>
              <w:rPr>
                <w:rFonts w:hint="eastAsia" w:ascii="仿宋_GB2312" w:hAnsi="仿宋_GB2312" w:eastAsia="仿宋_GB2312" w:cs="仿宋_GB2312"/>
                <w:b/>
                <w:bCs/>
                <w:color w:val="000000"/>
                <w:sz w:val="28"/>
                <w:szCs w:val="28"/>
              </w:rPr>
            </w:pPr>
          </w:p>
        </w:tc>
        <w:tc>
          <w:tcPr>
            <w:tcW w:w="857" w:type="dxa"/>
            <w:vAlign w:val="center"/>
          </w:tcPr>
          <w:p w14:paraId="653014B8">
            <w:pPr>
              <w:spacing w:line="600" w:lineRule="exact"/>
              <w:jc w:val="center"/>
              <w:rPr>
                <w:rFonts w:hint="eastAsia" w:ascii="仿宋_GB2312" w:hAnsi="仿宋_GB2312" w:eastAsia="仿宋_GB2312" w:cs="仿宋_GB2312"/>
                <w:b/>
                <w:bCs/>
                <w:color w:val="000000"/>
                <w:sz w:val="28"/>
                <w:szCs w:val="28"/>
              </w:rPr>
            </w:pPr>
          </w:p>
        </w:tc>
        <w:tc>
          <w:tcPr>
            <w:tcW w:w="1380" w:type="dxa"/>
            <w:vAlign w:val="center"/>
          </w:tcPr>
          <w:p w14:paraId="1E33FE99">
            <w:pPr>
              <w:spacing w:line="600" w:lineRule="exact"/>
              <w:jc w:val="center"/>
              <w:rPr>
                <w:rFonts w:hint="eastAsia" w:ascii="仿宋_GB2312" w:hAnsi="仿宋_GB2312" w:eastAsia="仿宋_GB2312" w:cs="仿宋_GB2312"/>
                <w:b/>
                <w:bCs/>
                <w:color w:val="000000"/>
                <w:sz w:val="28"/>
                <w:szCs w:val="28"/>
              </w:rPr>
            </w:pPr>
          </w:p>
        </w:tc>
        <w:tc>
          <w:tcPr>
            <w:tcW w:w="1500" w:type="dxa"/>
            <w:vAlign w:val="center"/>
          </w:tcPr>
          <w:p w14:paraId="15103A80">
            <w:pPr>
              <w:spacing w:line="600" w:lineRule="exact"/>
              <w:jc w:val="center"/>
              <w:rPr>
                <w:rFonts w:hint="eastAsia" w:ascii="仿宋_GB2312" w:hAnsi="仿宋_GB2312" w:eastAsia="仿宋_GB2312" w:cs="仿宋_GB2312"/>
                <w:b/>
                <w:bCs/>
                <w:color w:val="000000"/>
                <w:sz w:val="28"/>
                <w:szCs w:val="28"/>
              </w:rPr>
            </w:pPr>
          </w:p>
        </w:tc>
        <w:tc>
          <w:tcPr>
            <w:tcW w:w="5215" w:type="dxa"/>
            <w:vAlign w:val="center"/>
          </w:tcPr>
          <w:p w14:paraId="2CB02074">
            <w:pPr>
              <w:spacing w:line="600" w:lineRule="exact"/>
              <w:jc w:val="center"/>
              <w:rPr>
                <w:rFonts w:hint="eastAsia" w:ascii="仿宋_GB2312" w:hAnsi="仿宋_GB2312" w:eastAsia="仿宋_GB2312" w:cs="仿宋_GB2312"/>
                <w:b/>
                <w:bCs/>
                <w:color w:val="000000"/>
                <w:sz w:val="28"/>
                <w:szCs w:val="28"/>
              </w:rPr>
            </w:pPr>
          </w:p>
        </w:tc>
      </w:tr>
    </w:tbl>
    <w:p w14:paraId="7705F9B9">
      <w:pPr>
        <w:pStyle w:val="40"/>
        <w:spacing w:before="156" w:after="156" w:line="560" w:lineRule="exact"/>
        <w:ind w:firstLine="640"/>
        <w:rPr>
          <w:rFonts w:ascii="黑体" w:hAnsi="黑体" w:eastAsia="黑体" w:cs="黑体"/>
          <w:color w:val="000000"/>
          <w:sz w:val="32"/>
          <w:szCs w:val="32"/>
        </w:rPr>
      </w:pPr>
      <w:r>
        <w:rPr>
          <w:rFonts w:hint="eastAsia" w:ascii="黑体" w:hAnsi="黑体" w:eastAsia="黑体" w:cs="黑体"/>
          <w:color w:val="000000"/>
          <w:sz w:val="32"/>
          <w:szCs w:val="32"/>
        </w:rPr>
        <w:t>三、安装及调试要求</w:t>
      </w:r>
    </w:p>
    <w:p w14:paraId="138CD352">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（一）乙方在货物安装前可派员进行实地勘察，确保顺利安装与运行维护，并在货物运抵现场一周前，</w:t>
      </w:r>
    </w:p>
    <w:p w14:paraId="1B1A5D91">
      <w:pPr>
        <w:spacing w:line="56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向甲方提供详细的安装要求。</w:t>
      </w:r>
    </w:p>
    <w:p w14:paraId="4D387DC0">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（二）乙方负责运输费用，乙方负责派技术人员到现场进行安装、调试，直至验收合格。</w:t>
      </w:r>
    </w:p>
    <w:p w14:paraId="73FA68C1">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（三）乙方负责组织专业技术人员进行货物安装、调试并免费提供培训和技术服务，保证甲方使用人员能够熟练操作设备。甲方提供必需的基本条件和专人配合，保证各项安装工作顺利进行。</w:t>
      </w:r>
    </w:p>
    <w:p w14:paraId="3E85D9B4">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（四）乙方应把原厂、原包装的配件送到甲方确认后，才可进行安装、调试。</w:t>
      </w:r>
    </w:p>
    <w:p w14:paraId="69EDDBE0">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（五）安装调试到位后的设备由乙方及甲方共同进行质量验收签字。</w:t>
      </w:r>
    </w:p>
    <w:p w14:paraId="1D18AA5C">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（六）设备安装前，乙方须提供完整的技术资料（包括产品说明书、甲方手册、出厂明细表或装箱单、制造厂质量合格证书及其他相关文件资料）。</w:t>
      </w:r>
    </w:p>
    <w:p w14:paraId="1294BA1D">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（七）乙方在甲方安装现场进行最终验收所发生的一切费用均由乙方承担。</w:t>
      </w:r>
    </w:p>
    <w:p w14:paraId="57F02B59">
      <w:pPr>
        <w:pStyle w:val="40"/>
        <w:spacing w:before="156" w:after="156" w:line="560" w:lineRule="exact"/>
        <w:ind w:firstLine="640"/>
        <w:rPr>
          <w:rFonts w:ascii="黑体" w:hAnsi="黑体" w:eastAsia="黑体" w:cs="黑体"/>
          <w:color w:val="000000"/>
          <w:sz w:val="32"/>
          <w:szCs w:val="32"/>
        </w:rPr>
      </w:pPr>
      <w:r>
        <w:rPr>
          <w:rFonts w:hint="eastAsia" w:ascii="黑体" w:hAnsi="黑体" w:eastAsia="黑体" w:cs="黑体"/>
          <w:color w:val="000000"/>
          <w:sz w:val="32"/>
          <w:szCs w:val="32"/>
        </w:rPr>
        <w:t>四、乙方售后服务</w:t>
      </w:r>
    </w:p>
    <w:p w14:paraId="75729204">
      <w:pPr>
        <w:spacing w:line="560" w:lineRule="exact"/>
        <w:ind w:left="48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依据招标文件/询价文件、报价文件详细填写，</w:t>
      </w:r>
    </w:p>
    <w:p w14:paraId="57FE6C20">
      <w:pPr>
        <w:spacing w:line="560" w:lineRule="exact"/>
        <w:ind w:left="48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“供应商”“报价人”等改为“乙方”，“协和学院”“用户方”等改为“甲方”</w:t>
      </w:r>
    </w:p>
    <w:p w14:paraId="31BFEEC2">
      <w:pPr>
        <w:spacing w:before="313" w:after="156" w:line="560" w:lineRule="exact"/>
        <w:jc w:val="center"/>
        <w:rPr>
          <w:rFonts w:ascii="仿宋_GB2312" w:hAnsi="仿宋_GB2312" w:eastAsia="仿宋_GB2312" w:cs="仿宋_GB2312"/>
          <w:b/>
          <w:bCs/>
          <w:color w:val="000000"/>
          <w:sz w:val="32"/>
          <w:szCs w:val="32"/>
        </w:rPr>
      </w:pPr>
      <w:r>
        <w:rPr>
          <w:rFonts w:hint="eastAsia" w:ascii="方正小标宋简体" w:hAnsi="方正小标宋简体" w:eastAsia="方正小标宋简体" w:cs="方正小标宋简体"/>
          <w:color w:val="000000"/>
          <w:sz w:val="32"/>
          <w:szCs w:val="32"/>
        </w:rPr>
        <w:t>第三部分  违约责任及其他</w:t>
      </w:r>
    </w:p>
    <w:p w14:paraId="457BAED1">
      <w:pPr>
        <w:pStyle w:val="5"/>
        <w:spacing w:line="560" w:lineRule="exact"/>
        <w:ind w:firstLine="640"/>
        <w:rPr>
          <w:rFonts w:ascii="黑体" w:hAnsi="黑体" w:eastAsia="黑体" w:cs="黑体"/>
          <w:color w:val="000000"/>
          <w:sz w:val="32"/>
          <w:szCs w:val="32"/>
        </w:rPr>
      </w:pPr>
      <w:r>
        <w:rPr>
          <w:rFonts w:hint="eastAsia" w:ascii="黑体" w:hAnsi="黑体" w:eastAsia="黑体" w:cs="黑体"/>
          <w:color w:val="000000"/>
          <w:sz w:val="32"/>
          <w:szCs w:val="32"/>
        </w:rPr>
        <w:t>一、违约责任</w:t>
      </w:r>
    </w:p>
    <w:p w14:paraId="435175ED">
      <w:pPr>
        <w:spacing w:line="560" w:lineRule="exact"/>
        <w:ind w:firstLine="585" w:firstLineChars="183"/>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（一）甲方在乙方将合同清单上的货物按指定时间、地点运达后10个工作日后无正当理由不接收的，甲方应赔偿乙方损失。</w:t>
      </w:r>
    </w:p>
    <w:p w14:paraId="731F2D92">
      <w:pPr>
        <w:spacing w:line="560" w:lineRule="exact"/>
        <w:ind w:firstLine="585" w:firstLineChars="183"/>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（二）乙方所交货物不符合本合同要求的，甲方有权拒收或直接退回；同时，乙方应向甲方偿付该合同总价款30%的违约金，且甲方有权单方终止本合同的履行并书面告知乙方。</w:t>
      </w:r>
    </w:p>
    <w:p w14:paraId="5E45AE3A">
      <w:pPr>
        <w:spacing w:line="560" w:lineRule="exact"/>
        <w:ind w:firstLine="585" w:firstLineChars="183"/>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三）乙方不能按照合同的承诺时间或本合同约定的交货期限内交付货物的，迟延3日以上甲方有权将乙方本次缴纳的履约保证金作为违约金支付给甲方并要求乙方支付本合同总价款30%的违约金，且甲方有权单方终止本合同并书面告知乙方。 </w:t>
      </w:r>
    </w:p>
    <w:p w14:paraId="7E366242">
      <w:pPr>
        <w:spacing w:line="560" w:lineRule="exact"/>
        <w:ind w:firstLine="585" w:firstLineChars="183"/>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（四）乙方不能交付货物的，乙方应向甲方支付本合同总价款30%的违约金，且涉及的部分合同条款甲方有权单方终止本合同的履行并书面告知乙方。</w:t>
      </w:r>
    </w:p>
    <w:p w14:paraId="59EADE8B">
      <w:pPr>
        <w:spacing w:line="560" w:lineRule="exact"/>
        <w:ind w:firstLine="585" w:firstLineChars="183"/>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（五）乙方未履行本合同项下任何一项或若干项义务的应向甲方承担违约责任并向甲方支付本合同总价款30%的违约金。</w:t>
      </w:r>
    </w:p>
    <w:p w14:paraId="35E0EC37">
      <w:pPr>
        <w:spacing w:line="560" w:lineRule="exact"/>
        <w:ind w:firstLine="585" w:firstLineChars="183"/>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（六）因不可抗力造成违约的，经双方认可后可以免责，但违约方必须及时提交相关书面报告材料。</w:t>
      </w:r>
    </w:p>
    <w:p w14:paraId="4BED97F5">
      <w:pPr>
        <w:pStyle w:val="5"/>
        <w:spacing w:line="560" w:lineRule="exact"/>
        <w:ind w:firstLine="643"/>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签订合同时，招标文件或询价文件已有规定，双方应依据招标文件和询价文件规定填写，均不得变更或调整；招标文件或询价文件未作规定的，双方可通过友好协商以上述约定为模板进行约定。</w:t>
      </w:r>
    </w:p>
    <w:p w14:paraId="1D81EEED">
      <w:pPr>
        <w:pStyle w:val="5"/>
        <w:spacing w:line="560" w:lineRule="exact"/>
        <w:ind w:firstLine="640"/>
        <w:rPr>
          <w:rFonts w:ascii="黑体" w:hAnsi="黑体" w:eastAsia="黑体" w:cs="黑体"/>
          <w:color w:val="000000"/>
          <w:sz w:val="32"/>
          <w:szCs w:val="32"/>
        </w:rPr>
      </w:pPr>
      <w:r>
        <w:rPr>
          <w:rFonts w:hint="eastAsia" w:ascii="黑体" w:hAnsi="黑体" w:eastAsia="黑体" w:cs="黑体"/>
          <w:color w:val="000000"/>
          <w:sz w:val="32"/>
          <w:szCs w:val="32"/>
        </w:rPr>
        <w:t>二、争议解决方式</w:t>
      </w:r>
    </w:p>
    <w:p w14:paraId="5B231B1A">
      <w:pPr>
        <w:pStyle w:val="5"/>
        <w:spacing w:line="56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若发生争议，应由甲乙双方友好协商解决，协商不成的，任何一方都有权向福州仲裁委员会申请仲裁。</w:t>
      </w:r>
    </w:p>
    <w:p w14:paraId="59C14F65">
      <w:pPr>
        <w:pStyle w:val="5"/>
        <w:spacing w:line="560" w:lineRule="exact"/>
        <w:ind w:firstLine="640"/>
        <w:rPr>
          <w:rFonts w:ascii="黑体" w:hAnsi="黑体" w:eastAsia="黑体" w:cs="黑体"/>
          <w:color w:val="000000"/>
          <w:sz w:val="32"/>
          <w:szCs w:val="32"/>
        </w:rPr>
      </w:pPr>
      <w:r>
        <w:rPr>
          <w:rFonts w:hint="eastAsia" w:ascii="黑体" w:hAnsi="黑体" w:eastAsia="黑体" w:cs="黑体"/>
          <w:color w:val="000000"/>
          <w:sz w:val="32"/>
          <w:szCs w:val="32"/>
        </w:rPr>
        <w:t>三、其他</w:t>
      </w:r>
    </w:p>
    <w:p w14:paraId="33CF852D">
      <w:pPr>
        <w:spacing w:line="560" w:lineRule="exact"/>
        <w:ind w:firstLine="585" w:firstLineChars="183"/>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（一）有关本次采购项目的采购文件以及相关的函件如澄清确认函等均为本合同不可分割的一部分。</w:t>
      </w:r>
    </w:p>
    <w:p w14:paraId="2C517F56">
      <w:pPr>
        <w:spacing w:line="560" w:lineRule="exact"/>
        <w:ind w:firstLine="585" w:firstLineChars="183"/>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本合同壹式柒份，经双方签字并盖章后即时生效。甲方执伍份，乙方执贰份，具有同等效力。</w:t>
      </w:r>
    </w:p>
    <w:p w14:paraId="4DBC6E5F">
      <w:pPr>
        <w:pStyle w:val="5"/>
        <w:spacing w:line="56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（以下无正文）</w:t>
      </w:r>
    </w:p>
    <w:p w14:paraId="2B5999C7">
      <w:pPr>
        <w:pStyle w:val="5"/>
        <w:spacing w:line="560" w:lineRule="exact"/>
        <w:ind w:firstLine="640"/>
        <w:rPr>
          <w:rFonts w:ascii="仿宋_GB2312" w:hAnsi="仿宋_GB2312" w:eastAsia="仿宋_GB2312" w:cs="仿宋_GB2312"/>
          <w:color w:val="000000"/>
          <w:sz w:val="32"/>
          <w:szCs w:val="32"/>
        </w:rPr>
      </w:pPr>
    </w:p>
    <w:p w14:paraId="4FCE7AA2">
      <w:pPr>
        <w:pStyle w:val="5"/>
        <w:spacing w:line="560" w:lineRule="exact"/>
        <w:ind w:firstLine="640"/>
        <w:rPr>
          <w:rFonts w:ascii="仿宋_GB2312" w:hAnsi="仿宋_GB2312" w:eastAsia="仿宋_GB2312" w:cs="仿宋_GB2312"/>
          <w:color w:val="000000"/>
          <w:sz w:val="32"/>
          <w:szCs w:val="32"/>
        </w:rPr>
      </w:pPr>
    </w:p>
    <w:p w14:paraId="0065327F">
      <w:pPr>
        <w:pStyle w:val="5"/>
        <w:spacing w:line="560" w:lineRule="exact"/>
        <w:ind w:firstLine="640"/>
        <w:rPr>
          <w:rFonts w:ascii="仿宋_GB2312" w:hAnsi="仿宋_GB2312" w:eastAsia="仿宋_GB2312" w:cs="仿宋_GB2312"/>
          <w:color w:val="000000"/>
          <w:sz w:val="32"/>
          <w:szCs w:val="32"/>
        </w:rPr>
      </w:pPr>
    </w:p>
    <w:tbl>
      <w:tblPr>
        <w:tblStyle w:val="1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791"/>
        <w:gridCol w:w="3277"/>
        <w:gridCol w:w="1783"/>
        <w:gridCol w:w="3003"/>
      </w:tblGrid>
      <w:tr w14:paraId="6527C9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52" w:type="dxa"/>
            <w:vAlign w:val="center"/>
          </w:tcPr>
          <w:p w14:paraId="192C85E6">
            <w:pPr>
              <w:widowControl/>
              <w:spacing w:line="400" w:lineRule="exact"/>
              <w:jc w:val="center"/>
              <w:rPr>
                <w:rFonts w:ascii="宋体" w:hAnsi="宋体"/>
                <w:b/>
                <w:bCs/>
                <w:color w:val="000000"/>
                <w:kern w:val="0"/>
                <w:sz w:val="28"/>
                <w:szCs w:val="28"/>
              </w:rPr>
            </w:pPr>
            <w:r>
              <w:rPr>
                <w:rFonts w:hint="eastAsia" w:ascii="宋体" w:hAnsi="宋体"/>
                <w:b/>
                <w:bCs/>
                <w:color w:val="000000"/>
                <w:kern w:val="0"/>
                <w:sz w:val="28"/>
                <w:szCs w:val="28"/>
              </w:rPr>
              <w:t>甲方</w:t>
            </w:r>
          </w:p>
        </w:tc>
        <w:tc>
          <w:tcPr>
            <w:tcW w:w="3342" w:type="dxa"/>
            <w:vAlign w:val="center"/>
          </w:tcPr>
          <w:p w14:paraId="79992A3B">
            <w:pPr>
              <w:widowControl/>
              <w:spacing w:line="400" w:lineRule="exact"/>
              <w:rPr>
                <w:rFonts w:ascii="宋体" w:hAnsi="宋体"/>
                <w:color w:val="000000"/>
                <w:kern w:val="0"/>
                <w:sz w:val="28"/>
                <w:szCs w:val="28"/>
              </w:rPr>
            </w:pPr>
            <w:r>
              <w:rPr>
                <w:rFonts w:hint="eastAsia" w:ascii="宋体" w:hAnsi="宋体"/>
                <w:color w:val="000000"/>
                <w:kern w:val="0"/>
                <w:sz w:val="28"/>
                <w:szCs w:val="28"/>
              </w:rPr>
              <w:t>福建师范大学协和学院</w:t>
            </w:r>
          </w:p>
        </w:tc>
        <w:tc>
          <w:tcPr>
            <w:tcW w:w="1843" w:type="dxa"/>
            <w:vAlign w:val="center"/>
          </w:tcPr>
          <w:p w14:paraId="621142DB">
            <w:pPr>
              <w:widowControl/>
              <w:spacing w:line="400" w:lineRule="exact"/>
              <w:jc w:val="center"/>
              <w:rPr>
                <w:rFonts w:ascii="宋体" w:hAnsi="宋体"/>
                <w:b/>
                <w:bCs/>
                <w:color w:val="000000"/>
                <w:kern w:val="0"/>
                <w:sz w:val="28"/>
                <w:szCs w:val="28"/>
              </w:rPr>
            </w:pPr>
            <w:r>
              <w:rPr>
                <w:rFonts w:hint="eastAsia" w:ascii="宋体" w:hAnsi="宋体"/>
                <w:b/>
                <w:bCs/>
                <w:color w:val="000000"/>
                <w:kern w:val="0"/>
                <w:sz w:val="28"/>
                <w:szCs w:val="28"/>
              </w:rPr>
              <w:t>乙方</w:t>
            </w:r>
          </w:p>
        </w:tc>
        <w:tc>
          <w:tcPr>
            <w:tcW w:w="3107" w:type="dxa"/>
          </w:tcPr>
          <w:p w14:paraId="2CAED351">
            <w:pPr>
              <w:widowControl/>
              <w:spacing w:line="400" w:lineRule="exact"/>
              <w:rPr>
                <w:rFonts w:ascii="宋体" w:hAnsi="宋体"/>
                <w:color w:val="000000"/>
                <w:kern w:val="0"/>
                <w:sz w:val="28"/>
                <w:szCs w:val="28"/>
              </w:rPr>
            </w:pPr>
            <w:r>
              <w:rPr>
                <w:rFonts w:hint="eastAsia" w:ascii="宋体" w:hAnsi="宋体"/>
                <w:color w:val="000000"/>
                <w:kern w:val="0"/>
                <w:sz w:val="28"/>
                <w:szCs w:val="28"/>
              </w:rPr>
              <w:t>（乙方单位名称并加盖公章）</w:t>
            </w:r>
          </w:p>
        </w:tc>
      </w:tr>
      <w:tr w14:paraId="70D6AD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52" w:type="dxa"/>
            <w:vAlign w:val="center"/>
          </w:tcPr>
          <w:p w14:paraId="12CB3E3A">
            <w:pPr>
              <w:widowControl/>
              <w:spacing w:line="400" w:lineRule="exact"/>
              <w:jc w:val="center"/>
              <w:rPr>
                <w:rFonts w:ascii="宋体" w:hAnsi="宋体"/>
                <w:b/>
                <w:bCs/>
                <w:color w:val="000000"/>
                <w:kern w:val="0"/>
                <w:sz w:val="28"/>
                <w:szCs w:val="28"/>
              </w:rPr>
            </w:pPr>
            <w:r>
              <w:rPr>
                <w:rFonts w:hint="eastAsia" w:ascii="宋体" w:hAnsi="宋体"/>
                <w:b/>
                <w:bCs/>
                <w:color w:val="000000"/>
                <w:kern w:val="0"/>
                <w:sz w:val="28"/>
                <w:szCs w:val="28"/>
              </w:rPr>
              <w:t>住所</w:t>
            </w:r>
          </w:p>
        </w:tc>
        <w:tc>
          <w:tcPr>
            <w:tcW w:w="3342" w:type="dxa"/>
            <w:vAlign w:val="center"/>
          </w:tcPr>
          <w:p w14:paraId="404BC68B">
            <w:pPr>
              <w:widowControl/>
              <w:spacing w:line="400" w:lineRule="exact"/>
              <w:rPr>
                <w:rFonts w:ascii="宋体" w:hAnsi="宋体"/>
                <w:color w:val="000000"/>
                <w:kern w:val="0"/>
                <w:sz w:val="28"/>
                <w:szCs w:val="28"/>
              </w:rPr>
            </w:pPr>
            <w:r>
              <w:rPr>
                <w:rFonts w:hint="eastAsia" w:ascii="宋体" w:hAnsi="宋体"/>
                <w:color w:val="000000"/>
                <w:kern w:val="0"/>
                <w:sz w:val="28"/>
                <w:szCs w:val="28"/>
              </w:rPr>
              <w:t xml:space="preserve">福州市闽侯上街大学城 学府南路 </w:t>
            </w:r>
          </w:p>
        </w:tc>
        <w:tc>
          <w:tcPr>
            <w:tcW w:w="1843" w:type="dxa"/>
            <w:vAlign w:val="center"/>
          </w:tcPr>
          <w:p w14:paraId="33737F1B">
            <w:pPr>
              <w:widowControl/>
              <w:spacing w:line="400" w:lineRule="exact"/>
              <w:jc w:val="center"/>
              <w:rPr>
                <w:rFonts w:ascii="宋体" w:hAnsi="宋体"/>
                <w:b/>
                <w:bCs/>
                <w:color w:val="000000"/>
                <w:kern w:val="0"/>
                <w:sz w:val="28"/>
                <w:szCs w:val="28"/>
              </w:rPr>
            </w:pPr>
            <w:r>
              <w:rPr>
                <w:rFonts w:hint="eastAsia" w:ascii="宋体" w:hAnsi="宋体"/>
                <w:b/>
                <w:bCs/>
                <w:color w:val="000000"/>
                <w:kern w:val="0"/>
                <w:sz w:val="28"/>
                <w:szCs w:val="28"/>
              </w:rPr>
              <w:t>住所</w:t>
            </w:r>
          </w:p>
        </w:tc>
        <w:tc>
          <w:tcPr>
            <w:tcW w:w="3107" w:type="dxa"/>
          </w:tcPr>
          <w:p w14:paraId="0A12FA19">
            <w:pPr>
              <w:widowControl/>
              <w:spacing w:line="400" w:lineRule="exact"/>
              <w:rPr>
                <w:rFonts w:ascii="宋体" w:hAnsi="宋体"/>
                <w:color w:val="000000"/>
                <w:kern w:val="0"/>
                <w:sz w:val="28"/>
                <w:szCs w:val="28"/>
              </w:rPr>
            </w:pPr>
          </w:p>
        </w:tc>
      </w:tr>
      <w:tr w14:paraId="7E2241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852" w:type="dxa"/>
            <w:vAlign w:val="center"/>
          </w:tcPr>
          <w:p w14:paraId="08E97556">
            <w:pPr>
              <w:widowControl/>
              <w:spacing w:line="400" w:lineRule="exact"/>
              <w:jc w:val="center"/>
              <w:rPr>
                <w:rFonts w:ascii="宋体" w:hAnsi="宋体"/>
                <w:b/>
                <w:bCs/>
                <w:color w:val="000000"/>
                <w:kern w:val="0"/>
                <w:sz w:val="28"/>
                <w:szCs w:val="28"/>
              </w:rPr>
            </w:pPr>
            <w:r>
              <w:rPr>
                <w:rFonts w:hint="eastAsia" w:ascii="宋体" w:hAnsi="宋体"/>
                <w:b/>
                <w:bCs/>
                <w:color w:val="000000"/>
                <w:kern w:val="0"/>
                <w:sz w:val="28"/>
                <w:szCs w:val="28"/>
              </w:rPr>
              <w:t>单位负责人</w:t>
            </w:r>
          </w:p>
        </w:tc>
        <w:tc>
          <w:tcPr>
            <w:tcW w:w="3342" w:type="dxa"/>
            <w:vAlign w:val="center"/>
          </w:tcPr>
          <w:p w14:paraId="3CAC7507">
            <w:pPr>
              <w:widowControl/>
              <w:spacing w:line="400" w:lineRule="exact"/>
              <w:rPr>
                <w:rFonts w:ascii="宋体" w:hAnsi="宋体"/>
                <w:color w:val="000000"/>
                <w:kern w:val="0"/>
                <w:sz w:val="28"/>
                <w:szCs w:val="28"/>
              </w:rPr>
            </w:pPr>
          </w:p>
        </w:tc>
        <w:tc>
          <w:tcPr>
            <w:tcW w:w="1843" w:type="dxa"/>
            <w:vAlign w:val="center"/>
          </w:tcPr>
          <w:p w14:paraId="7414F3E5">
            <w:pPr>
              <w:widowControl/>
              <w:spacing w:line="400" w:lineRule="exact"/>
              <w:jc w:val="center"/>
              <w:rPr>
                <w:rFonts w:ascii="宋体" w:hAnsi="宋体"/>
                <w:b/>
                <w:bCs/>
                <w:color w:val="000000"/>
                <w:kern w:val="0"/>
                <w:sz w:val="28"/>
                <w:szCs w:val="28"/>
              </w:rPr>
            </w:pPr>
            <w:r>
              <w:rPr>
                <w:rFonts w:hint="eastAsia" w:ascii="宋体" w:hAnsi="宋体"/>
                <w:b/>
                <w:bCs/>
                <w:color w:val="000000"/>
                <w:kern w:val="0"/>
                <w:sz w:val="28"/>
                <w:szCs w:val="28"/>
              </w:rPr>
              <w:t>单位负责人</w:t>
            </w:r>
          </w:p>
        </w:tc>
        <w:tc>
          <w:tcPr>
            <w:tcW w:w="3107" w:type="dxa"/>
          </w:tcPr>
          <w:p w14:paraId="51211D3F">
            <w:pPr>
              <w:widowControl/>
              <w:spacing w:line="400" w:lineRule="exact"/>
              <w:rPr>
                <w:rFonts w:ascii="宋体" w:hAnsi="宋体"/>
                <w:color w:val="000000"/>
                <w:kern w:val="0"/>
                <w:sz w:val="28"/>
                <w:szCs w:val="28"/>
              </w:rPr>
            </w:pPr>
            <w:r>
              <w:rPr>
                <w:rFonts w:hint="eastAsia" w:ascii="宋体" w:hAnsi="宋体"/>
                <w:color w:val="000000"/>
                <w:kern w:val="0"/>
                <w:sz w:val="28"/>
                <w:szCs w:val="28"/>
              </w:rPr>
              <w:t xml:space="preserve"> </w:t>
            </w:r>
          </w:p>
        </w:tc>
      </w:tr>
      <w:tr w14:paraId="65D4F4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1852" w:type="dxa"/>
            <w:vAlign w:val="center"/>
          </w:tcPr>
          <w:p w14:paraId="4EB12DE0">
            <w:pPr>
              <w:widowControl/>
              <w:spacing w:line="400" w:lineRule="exact"/>
              <w:jc w:val="center"/>
              <w:rPr>
                <w:rFonts w:ascii="宋体" w:hAnsi="宋体"/>
                <w:b/>
                <w:bCs/>
                <w:color w:val="000000"/>
                <w:kern w:val="0"/>
                <w:sz w:val="28"/>
                <w:szCs w:val="28"/>
              </w:rPr>
            </w:pPr>
            <w:r>
              <w:rPr>
                <w:rFonts w:hint="eastAsia" w:ascii="宋体" w:hAnsi="宋体"/>
                <w:b/>
                <w:bCs/>
                <w:color w:val="000000"/>
                <w:kern w:val="0"/>
                <w:sz w:val="28"/>
                <w:szCs w:val="28"/>
              </w:rPr>
              <w:t>委托代理人</w:t>
            </w:r>
          </w:p>
        </w:tc>
        <w:tc>
          <w:tcPr>
            <w:tcW w:w="3342" w:type="dxa"/>
            <w:vAlign w:val="center"/>
          </w:tcPr>
          <w:p w14:paraId="6C53EDFA">
            <w:pPr>
              <w:widowControl/>
              <w:spacing w:line="400" w:lineRule="exact"/>
              <w:rPr>
                <w:rFonts w:ascii="宋体" w:hAnsi="宋体"/>
                <w:color w:val="000000"/>
                <w:kern w:val="0"/>
                <w:sz w:val="28"/>
                <w:szCs w:val="28"/>
              </w:rPr>
            </w:pPr>
            <w:r>
              <w:rPr>
                <w:rFonts w:hint="eastAsia" w:ascii="宋体" w:hAnsi="宋体"/>
                <w:color w:val="000000"/>
                <w:kern w:val="0"/>
                <w:sz w:val="28"/>
                <w:szCs w:val="28"/>
              </w:rPr>
              <w:t xml:space="preserve"> </w:t>
            </w:r>
          </w:p>
        </w:tc>
        <w:tc>
          <w:tcPr>
            <w:tcW w:w="1843" w:type="dxa"/>
            <w:vAlign w:val="center"/>
          </w:tcPr>
          <w:p w14:paraId="58CDD8E8">
            <w:pPr>
              <w:widowControl/>
              <w:spacing w:line="400" w:lineRule="exact"/>
              <w:jc w:val="center"/>
              <w:rPr>
                <w:rFonts w:ascii="宋体" w:hAnsi="宋体"/>
                <w:b/>
                <w:bCs/>
                <w:color w:val="000000"/>
                <w:kern w:val="0"/>
                <w:sz w:val="28"/>
                <w:szCs w:val="28"/>
              </w:rPr>
            </w:pPr>
            <w:r>
              <w:rPr>
                <w:rFonts w:hint="eastAsia" w:ascii="宋体" w:hAnsi="宋体"/>
                <w:b/>
                <w:bCs/>
                <w:color w:val="000000"/>
                <w:kern w:val="0"/>
                <w:sz w:val="28"/>
                <w:szCs w:val="28"/>
              </w:rPr>
              <w:t>委托代理人</w:t>
            </w:r>
          </w:p>
        </w:tc>
        <w:tc>
          <w:tcPr>
            <w:tcW w:w="3107" w:type="dxa"/>
          </w:tcPr>
          <w:p w14:paraId="219035FA">
            <w:pPr>
              <w:widowControl/>
              <w:spacing w:line="400" w:lineRule="exact"/>
              <w:rPr>
                <w:rFonts w:ascii="宋体" w:hAnsi="宋体"/>
                <w:color w:val="000000"/>
                <w:kern w:val="0"/>
                <w:sz w:val="28"/>
                <w:szCs w:val="28"/>
              </w:rPr>
            </w:pPr>
          </w:p>
        </w:tc>
      </w:tr>
      <w:tr w14:paraId="6D08C5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7" w:hRule="atLeast"/>
          <w:jc w:val="center"/>
        </w:trPr>
        <w:tc>
          <w:tcPr>
            <w:tcW w:w="1852" w:type="dxa"/>
            <w:vAlign w:val="center"/>
          </w:tcPr>
          <w:p w14:paraId="5A2C028C">
            <w:pPr>
              <w:widowControl/>
              <w:spacing w:line="400" w:lineRule="exact"/>
              <w:jc w:val="center"/>
              <w:rPr>
                <w:rFonts w:ascii="宋体" w:hAnsi="宋体"/>
                <w:b/>
                <w:bCs/>
                <w:color w:val="000000"/>
                <w:kern w:val="0"/>
                <w:sz w:val="28"/>
                <w:szCs w:val="28"/>
              </w:rPr>
            </w:pPr>
            <w:r>
              <w:rPr>
                <w:rFonts w:hint="eastAsia" w:ascii="宋体" w:hAnsi="宋体"/>
                <w:b/>
                <w:bCs/>
                <w:color w:val="000000"/>
                <w:kern w:val="0"/>
                <w:sz w:val="28"/>
                <w:szCs w:val="28"/>
              </w:rPr>
              <w:t>联系方式</w:t>
            </w:r>
          </w:p>
        </w:tc>
        <w:tc>
          <w:tcPr>
            <w:tcW w:w="3342" w:type="dxa"/>
            <w:vAlign w:val="center"/>
          </w:tcPr>
          <w:p w14:paraId="63E6CBAD">
            <w:pPr>
              <w:widowControl/>
              <w:spacing w:line="400" w:lineRule="exact"/>
              <w:rPr>
                <w:rFonts w:ascii="宋体" w:hAnsi="宋体"/>
                <w:color w:val="000000"/>
                <w:kern w:val="0"/>
                <w:sz w:val="28"/>
                <w:szCs w:val="28"/>
              </w:rPr>
            </w:pPr>
          </w:p>
        </w:tc>
        <w:tc>
          <w:tcPr>
            <w:tcW w:w="1843" w:type="dxa"/>
            <w:vAlign w:val="center"/>
          </w:tcPr>
          <w:p w14:paraId="7BA57CF0">
            <w:pPr>
              <w:widowControl/>
              <w:spacing w:line="400" w:lineRule="exact"/>
              <w:jc w:val="center"/>
              <w:rPr>
                <w:rFonts w:ascii="宋体" w:hAnsi="宋体"/>
                <w:b/>
                <w:bCs/>
                <w:color w:val="000000"/>
                <w:kern w:val="0"/>
                <w:sz w:val="28"/>
                <w:szCs w:val="28"/>
              </w:rPr>
            </w:pPr>
            <w:r>
              <w:rPr>
                <w:rFonts w:hint="eastAsia" w:ascii="宋体" w:hAnsi="宋体"/>
                <w:b/>
                <w:bCs/>
                <w:color w:val="000000"/>
                <w:kern w:val="0"/>
                <w:sz w:val="28"/>
                <w:szCs w:val="28"/>
              </w:rPr>
              <w:t>联系方式</w:t>
            </w:r>
          </w:p>
        </w:tc>
        <w:tc>
          <w:tcPr>
            <w:tcW w:w="3107" w:type="dxa"/>
          </w:tcPr>
          <w:p w14:paraId="1C4F986B">
            <w:pPr>
              <w:widowControl/>
              <w:spacing w:line="400" w:lineRule="exact"/>
              <w:rPr>
                <w:rFonts w:ascii="宋体" w:hAnsi="宋体"/>
                <w:color w:val="000000"/>
                <w:kern w:val="0"/>
                <w:sz w:val="28"/>
                <w:szCs w:val="28"/>
              </w:rPr>
            </w:pPr>
          </w:p>
        </w:tc>
      </w:tr>
      <w:tr w14:paraId="3F5F47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52" w:type="dxa"/>
            <w:vAlign w:val="center"/>
          </w:tcPr>
          <w:p w14:paraId="5EF7132F">
            <w:pPr>
              <w:widowControl/>
              <w:spacing w:line="400" w:lineRule="exact"/>
              <w:jc w:val="center"/>
              <w:rPr>
                <w:rFonts w:ascii="宋体" w:hAnsi="宋体"/>
                <w:b/>
                <w:bCs/>
                <w:color w:val="000000"/>
                <w:kern w:val="0"/>
                <w:sz w:val="28"/>
                <w:szCs w:val="28"/>
              </w:rPr>
            </w:pPr>
            <w:r>
              <w:rPr>
                <w:rFonts w:hint="eastAsia" w:ascii="宋体" w:hAnsi="宋体"/>
                <w:b/>
                <w:bCs/>
                <w:color w:val="000000"/>
                <w:kern w:val="0"/>
                <w:sz w:val="28"/>
                <w:szCs w:val="28"/>
              </w:rPr>
              <w:t>开户银行</w:t>
            </w:r>
          </w:p>
        </w:tc>
        <w:tc>
          <w:tcPr>
            <w:tcW w:w="3342" w:type="dxa"/>
            <w:vAlign w:val="center"/>
          </w:tcPr>
          <w:p w14:paraId="561ABE0E">
            <w:pPr>
              <w:widowControl/>
              <w:spacing w:line="400" w:lineRule="exact"/>
              <w:rPr>
                <w:rFonts w:ascii="宋体" w:hAnsi="宋体"/>
                <w:color w:val="000000"/>
                <w:kern w:val="0"/>
                <w:sz w:val="28"/>
                <w:szCs w:val="28"/>
              </w:rPr>
            </w:pPr>
            <w:r>
              <w:rPr>
                <w:rFonts w:hint="eastAsia" w:ascii="宋体" w:hAnsi="宋体"/>
                <w:color w:val="000000"/>
                <w:kern w:val="0"/>
                <w:sz w:val="28"/>
                <w:szCs w:val="28"/>
              </w:rPr>
              <w:t>中国银行福州市仓山支行</w:t>
            </w:r>
          </w:p>
        </w:tc>
        <w:tc>
          <w:tcPr>
            <w:tcW w:w="1843" w:type="dxa"/>
            <w:vAlign w:val="center"/>
          </w:tcPr>
          <w:p w14:paraId="3E817C9D">
            <w:pPr>
              <w:widowControl/>
              <w:spacing w:line="400" w:lineRule="exact"/>
              <w:jc w:val="center"/>
              <w:rPr>
                <w:rFonts w:ascii="宋体" w:hAnsi="宋体"/>
                <w:b/>
                <w:bCs/>
                <w:color w:val="000000"/>
                <w:kern w:val="0"/>
                <w:sz w:val="28"/>
                <w:szCs w:val="28"/>
              </w:rPr>
            </w:pPr>
            <w:r>
              <w:rPr>
                <w:rFonts w:hint="eastAsia" w:ascii="宋体" w:hAnsi="宋体"/>
                <w:b/>
                <w:bCs/>
                <w:color w:val="000000"/>
                <w:kern w:val="0"/>
                <w:sz w:val="28"/>
                <w:szCs w:val="28"/>
              </w:rPr>
              <w:t>开户银行</w:t>
            </w:r>
          </w:p>
        </w:tc>
        <w:tc>
          <w:tcPr>
            <w:tcW w:w="3107" w:type="dxa"/>
          </w:tcPr>
          <w:p w14:paraId="32853C6E">
            <w:pPr>
              <w:widowControl/>
              <w:spacing w:line="400" w:lineRule="exact"/>
              <w:rPr>
                <w:rFonts w:ascii="宋体" w:hAnsi="宋体"/>
                <w:color w:val="000000"/>
                <w:kern w:val="0"/>
                <w:sz w:val="28"/>
                <w:szCs w:val="28"/>
              </w:rPr>
            </w:pPr>
          </w:p>
        </w:tc>
      </w:tr>
      <w:tr w14:paraId="45E219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52" w:type="dxa"/>
            <w:vAlign w:val="center"/>
          </w:tcPr>
          <w:p w14:paraId="60F819FF">
            <w:pPr>
              <w:widowControl/>
              <w:spacing w:line="400" w:lineRule="exact"/>
              <w:jc w:val="center"/>
              <w:rPr>
                <w:rFonts w:ascii="宋体" w:hAnsi="宋体"/>
                <w:b/>
                <w:bCs/>
                <w:color w:val="000000"/>
                <w:kern w:val="0"/>
                <w:sz w:val="28"/>
                <w:szCs w:val="28"/>
              </w:rPr>
            </w:pPr>
            <w:r>
              <w:rPr>
                <w:rFonts w:hint="eastAsia" w:ascii="宋体" w:hAnsi="宋体"/>
                <w:b/>
                <w:bCs/>
                <w:color w:val="000000"/>
                <w:kern w:val="0"/>
                <w:sz w:val="28"/>
                <w:szCs w:val="28"/>
              </w:rPr>
              <w:t>账号</w:t>
            </w:r>
          </w:p>
        </w:tc>
        <w:tc>
          <w:tcPr>
            <w:tcW w:w="3342" w:type="dxa"/>
            <w:vAlign w:val="center"/>
          </w:tcPr>
          <w:p w14:paraId="717ECD1A">
            <w:pPr>
              <w:widowControl/>
              <w:spacing w:line="400" w:lineRule="exact"/>
              <w:rPr>
                <w:rFonts w:ascii="宋体" w:hAnsi="宋体"/>
                <w:color w:val="000000"/>
                <w:kern w:val="0"/>
                <w:sz w:val="28"/>
                <w:szCs w:val="28"/>
              </w:rPr>
            </w:pPr>
            <w:r>
              <w:rPr>
                <w:rFonts w:hint="eastAsia" w:ascii="宋体" w:hAnsi="宋体"/>
                <w:color w:val="000000"/>
                <w:kern w:val="0"/>
                <w:sz w:val="28"/>
                <w:szCs w:val="28"/>
              </w:rPr>
              <w:t>405258361007</w:t>
            </w:r>
          </w:p>
        </w:tc>
        <w:tc>
          <w:tcPr>
            <w:tcW w:w="1843" w:type="dxa"/>
            <w:vAlign w:val="center"/>
          </w:tcPr>
          <w:p w14:paraId="38902A08">
            <w:pPr>
              <w:widowControl/>
              <w:spacing w:line="400" w:lineRule="exact"/>
              <w:jc w:val="center"/>
              <w:rPr>
                <w:rFonts w:ascii="宋体" w:hAnsi="宋体"/>
                <w:b/>
                <w:bCs/>
                <w:color w:val="000000"/>
                <w:kern w:val="0"/>
                <w:sz w:val="28"/>
                <w:szCs w:val="28"/>
              </w:rPr>
            </w:pPr>
            <w:r>
              <w:rPr>
                <w:rFonts w:hint="eastAsia" w:ascii="宋体" w:hAnsi="宋体"/>
                <w:b/>
                <w:bCs/>
                <w:color w:val="000000"/>
                <w:kern w:val="0"/>
                <w:sz w:val="28"/>
                <w:szCs w:val="28"/>
              </w:rPr>
              <w:t>账号</w:t>
            </w:r>
          </w:p>
        </w:tc>
        <w:tc>
          <w:tcPr>
            <w:tcW w:w="3107" w:type="dxa"/>
          </w:tcPr>
          <w:p w14:paraId="43E85AC2">
            <w:pPr>
              <w:widowControl/>
              <w:spacing w:line="400" w:lineRule="exact"/>
              <w:rPr>
                <w:rFonts w:ascii="宋体" w:hAnsi="宋体"/>
                <w:color w:val="000000"/>
                <w:kern w:val="0"/>
                <w:sz w:val="28"/>
                <w:szCs w:val="28"/>
              </w:rPr>
            </w:pPr>
          </w:p>
        </w:tc>
      </w:tr>
    </w:tbl>
    <w:p w14:paraId="3CC9C11E">
      <w:pPr>
        <w:pStyle w:val="5"/>
        <w:tabs>
          <w:tab w:val="left" w:pos="525"/>
        </w:tabs>
        <w:spacing w:line="360" w:lineRule="auto"/>
        <w:ind w:firstLine="0" w:firstLineChars="0"/>
        <w:rPr>
          <w:rFonts w:ascii="宋体" w:hAnsi="宋体" w:cs="宋体"/>
          <w:color w:val="000000"/>
          <w:szCs w:val="21"/>
          <w:lang w:val="zh-CN"/>
        </w:rPr>
        <w:sectPr>
          <w:pgSz w:w="11906" w:h="16838"/>
          <w:pgMar w:top="1134" w:right="1134" w:bottom="1134" w:left="1134" w:header="851" w:footer="992" w:gutter="0"/>
          <w:cols w:space="720" w:num="1"/>
          <w:docGrid w:type="lines" w:linePitch="312" w:charSpace="0"/>
        </w:sectPr>
      </w:pPr>
    </w:p>
    <w:p w14:paraId="7CBF2BCF">
      <w:pPr>
        <w:pStyle w:val="5"/>
        <w:spacing w:before="313" w:after="157" w:line="560" w:lineRule="exact"/>
        <w:ind w:left="-2" w:leftChars="-1" w:firstLine="0" w:firstLineChars="0"/>
        <w:jc w:val="center"/>
        <w:outlineLvl w:val="0"/>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第四章  响应文件格式</w:t>
      </w:r>
    </w:p>
    <w:p w14:paraId="0ADD8D99">
      <w:pPr>
        <w:spacing w:line="400" w:lineRule="exact"/>
        <w:jc w:val="center"/>
        <w:rPr>
          <w:rFonts w:ascii="宋体" w:hAnsi="宋体" w:cs="Arial"/>
          <w:b/>
          <w:color w:val="000000"/>
          <w:szCs w:val="21"/>
        </w:rPr>
      </w:pPr>
    </w:p>
    <w:p w14:paraId="6F21BF0D">
      <w:pPr>
        <w:spacing w:line="5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一、份数：正本一份，副本一份。</w:t>
      </w:r>
    </w:p>
    <w:p w14:paraId="47E9EA4D">
      <w:pPr>
        <w:spacing w:line="5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二、包装：响应文件正本与副本一起密封包装。所有响应文件必须用A4幅面纸张打印装订，应编制封面、目录、页码，装订成册，并加盖骑缝章。必须用胶装（为永久性、无破坏不可拆分）装订成册。</w:t>
      </w:r>
    </w:p>
    <w:p w14:paraId="4B32A003">
      <w:pPr>
        <w:spacing w:line="5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三、副本可以用正本的完整复印件，并在封面标明“正本”“副本”字样。正本与副本如有不一致，则以正本为准。</w:t>
      </w:r>
    </w:p>
    <w:p w14:paraId="5076418F">
      <w:pPr>
        <w:spacing w:line="5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响应文件的正本和全部副本均应使用不能擦去的墨料或墨水打印、书写或复印，并由单位负责人或其授权的代表签署姓名</w:t>
      </w:r>
      <w:r>
        <w:rPr>
          <w:rFonts w:hint="eastAsia" w:ascii="仿宋_GB2312" w:hAnsi="仿宋_GB2312" w:eastAsia="仿宋_GB2312" w:cs="仿宋_GB2312"/>
          <w:bCs/>
          <w:color w:val="000000"/>
          <w:sz w:val="32"/>
          <w:szCs w:val="32"/>
          <w:lang w:eastAsia="zh-CN"/>
        </w:rPr>
        <w:t>，加</w:t>
      </w:r>
      <w:r>
        <w:rPr>
          <w:rFonts w:hint="eastAsia" w:ascii="仿宋_GB2312" w:hAnsi="仿宋_GB2312" w:eastAsia="仿宋_GB2312" w:cs="仿宋_GB2312"/>
          <w:bCs/>
          <w:color w:val="000000"/>
          <w:sz w:val="32"/>
          <w:szCs w:val="32"/>
        </w:rPr>
        <w:t>盖报价人单位公章。</w:t>
      </w:r>
    </w:p>
    <w:p w14:paraId="4FCD398A">
      <w:pPr>
        <w:spacing w:line="5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四、报价一览表内容与响应文件中相应内容不一致的，以报价一览表为准；大写金额和小写金额不一致的，以大写金额为准；单价金额小数点或百分比有明显错位的，以报价一览表的总价为准，并修改单价；总价金额与按照单价汇总金额不一致的，以单价金额计算结果为准。</w:t>
      </w:r>
    </w:p>
    <w:p w14:paraId="097E6986">
      <w:pPr>
        <w:spacing w:line="5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五、响应文件中“供应商代表签名”须由供应商代表</w:t>
      </w:r>
      <w:r>
        <w:rPr>
          <w:rFonts w:hint="eastAsia" w:ascii="仿宋_GB2312" w:hAnsi="仿宋_GB2312" w:eastAsia="仿宋_GB2312" w:cs="仿宋_GB2312"/>
          <w:b/>
          <w:color w:val="000000"/>
          <w:sz w:val="32"/>
          <w:szCs w:val="32"/>
        </w:rPr>
        <w:t>手写签名</w:t>
      </w:r>
      <w:r>
        <w:rPr>
          <w:rFonts w:hint="eastAsia" w:ascii="仿宋_GB2312" w:hAnsi="仿宋_GB2312" w:eastAsia="仿宋_GB2312" w:cs="仿宋_GB2312"/>
          <w:bCs/>
          <w:color w:val="000000"/>
          <w:sz w:val="32"/>
          <w:szCs w:val="32"/>
        </w:rPr>
        <w:t>，签字章、姓名章无效。未按规定由报价人的法定代表人或其授权代表签字，或未加盖报价人公章的；或签字人未经法定代表人有效授权委托的按无效响应处理；</w:t>
      </w:r>
    </w:p>
    <w:p w14:paraId="3649AF2D">
      <w:pPr>
        <w:pStyle w:val="5"/>
        <w:spacing w:line="600" w:lineRule="exact"/>
        <w:ind w:firstLine="0" w:firstLineChars="0"/>
        <w:rPr>
          <w:rFonts w:ascii="仿宋_GB2312" w:hAnsi="仿宋_GB2312" w:eastAsia="仿宋_GB2312" w:cs="仿宋_GB2312"/>
          <w:bCs/>
          <w:color w:val="000000"/>
          <w:sz w:val="32"/>
          <w:szCs w:val="32"/>
        </w:rPr>
      </w:pPr>
    </w:p>
    <w:tbl>
      <w:tblPr>
        <w:tblStyle w:val="1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9"/>
      </w:tblGrid>
      <w:tr w14:paraId="6371A7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26" w:hRule="atLeast"/>
          <w:jc w:val="center"/>
        </w:trPr>
        <w:tc>
          <w:tcPr>
            <w:tcW w:w="8529" w:type="dxa"/>
            <w:vAlign w:val="center"/>
          </w:tcPr>
          <w:p w14:paraId="1CC35D9A">
            <w:pPr>
              <w:spacing w:line="600" w:lineRule="exact"/>
              <w:rPr>
                <w:rFonts w:ascii="仿宋_GB2312" w:hAnsi="仿宋_GB2312" w:eastAsia="仿宋_GB2312" w:cs="仿宋_GB2312"/>
                <w:bCs/>
                <w:color w:val="000000"/>
                <w:sz w:val="32"/>
                <w:szCs w:val="32"/>
                <w:u w:val="single"/>
              </w:rPr>
            </w:pPr>
            <w:r>
              <w:rPr>
                <w:rFonts w:hint="eastAsia" w:ascii="仿宋_GB2312" w:hAnsi="仿宋_GB2312" w:eastAsia="仿宋_GB2312" w:cs="仿宋_GB2312"/>
                <w:bCs/>
                <w:color w:val="000000"/>
                <w:sz w:val="32"/>
                <w:szCs w:val="32"/>
                <w:u w:val="single"/>
              </w:rPr>
              <w:t>注：本附件所有格式仅供制作响应文件时参考，报价人应根据行业特点结合本次询价的技术规格要求，对有关表格进行补充或修改，但不得对实质性文件的相关条款做出变动。</w:t>
            </w:r>
          </w:p>
        </w:tc>
      </w:tr>
    </w:tbl>
    <w:p w14:paraId="1CFEBE06">
      <w:pPr>
        <w:pStyle w:val="5"/>
        <w:spacing w:line="360" w:lineRule="auto"/>
        <w:rPr>
          <w:color w:val="000000"/>
          <w:szCs w:val="21"/>
        </w:rPr>
        <w:sectPr>
          <w:pgSz w:w="11906" w:h="16838"/>
          <w:pgMar w:top="1134" w:right="1134" w:bottom="1134" w:left="1134" w:header="851" w:footer="992" w:gutter="0"/>
          <w:cols w:space="720" w:num="1"/>
          <w:docGrid w:type="lines" w:linePitch="312" w:charSpace="0"/>
        </w:sectPr>
      </w:pPr>
    </w:p>
    <w:p w14:paraId="74F8C45D">
      <w:pPr>
        <w:pStyle w:val="16"/>
        <w:widowControl/>
        <w:spacing w:before="75" w:beforeAutospacing="0" w:after="75" w:afterAutospacing="0"/>
        <w:jc w:val="center"/>
        <w:rPr>
          <w:color w:val="000000"/>
        </w:rPr>
      </w:pPr>
      <w:r>
        <w:rPr>
          <w:rStyle w:val="22"/>
          <w:rFonts w:hint="eastAsia" w:ascii="宋体" w:hAnsi="宋体" w:cs="宋体"/>
          <w:color w:val="000000"/>
          <w:sz w:val="28"/>
          <w:szCs w:val="28"/>
        </w:rPr>
        <w:t>封面格式</w:t>
      </w:r>
    </w:p>
    <w:p w14:paraId="7D35C0E2">
      <w:pPr>
        <w:pStyle w:val="16"/>
        <w:widowControl/>
        <w:spacing w:before="75" w:beforeAutospacing="0" w:after="75" w:afterAutospacing="0"/>
        <w:rPr>
          <w:color w:val="000000"/>
        </w:rPr>
      </w:pPr>
      <w:r>
        <w:rPr>
          <w:rFonts w:hint="eastAsia" w:ascii="宋体" w:hAnsi="宋体" w:cs="宋体"/>
          <w:color w:val="000000"/>
          <w:sz w:val="36"/>
          <w:szCs w:val="36"/>
        </w:rPr>
        <w:t> </w:t>
      </w:r>
    </w:p>
    <w:p w14:paraId="5F0E253D">
      <w:pPr>
        <w:pStyle w:val="16"/>
        <w:widowControl/>
        <w:spacing w:before="75" w:beforeAutospacing="0" w:after="75" w:afterAutospacing="0"/>
        <w:rPr>
          <w:color w:val="000000"/>
        </w:rPr>
      </w:pPr>
      <w:r>
        <w:rPr>
          <w:rFonts w:hint="eastAsia" w:ascii="宋体" w:hAnsi="宋体" w:cs="宋体"/>
          <w:color w:val="000000"/>
          <w:sz w:val="36"/>
          <w:szCs w:val="36"/>
        </w:rPr>
        <w:t> </w:t>
      </w:r>
    </w:p>
    <w:p w14:paraId="6D0489EA">
      <w:pPr>
        <w:pStyle w:val="16"/>
        <w:widowControl/>
        <w:spacing w:before="75" w:beforeAutospacing="0" w:after="75" w:afterAutospacing="0"/>
        <w:jc w:val="center"/>
        <w:rPr>
          <w:rFonts w:ascii="方正小标宋简体" w:hAnsi="方正小标宋简体" w:eastAsia="方正小标宋简体" w:cs="方正小标宋简体"/>
          <w:bCs/>
          <w:color w:val="000000"/>
          <w:sz w:val="52"/>
          <w:szCs w:val="52"/>
        </w:rPr>
      </w:pPr>
      <w:r>
        <w:rPr>
          <w:rStyle w:val="22"/>
          <w:rFonts w:hint="eastAsia" w:ascii="方正小标宋简体" w:hAnsi="方正小标宋简体" w:eastAsia="方正小标宋简体" w:cs="方正小标宋简体"/>
          <w:b w:val="0"/>
          <w:bCs/>
          <w:color w:val="000000"/>
          <w:sz w:val="52"/>
          <w:szCs w:val="52"/>
        </w:rPr>
        <w:t>福建师范大学协和学院</w:t>
      </w:r>
    </w:p>
    <w:p w14:paraId="7EC5C37D">
      <w:pPr>
        <w:pStyle w:val="16"/>
        <w:widowControl/>
        <w:spacing w:before="75" w:beforeAutospacing="0" w:after="75" w:afterAutospacing="0"/>
        <w:jc w:val="center"/>
        <w:rPr>
          <w:rFonts w:ascii="方正小标宋简体" w:hAnsi="方正小标宋简体" w:eastAsia="方正小标宋简体" w:cs="方正小标宋简体"/>
          <w:bCs/>
          <w:color w:val="000000"/>
          <w:sz w:val="52"/>
          <w:szCs w:val="52"/>
        </w:rPr>
      </w:pPr>
      <w:r>
        <w:rPr>
          <w:rStyle w:val="22"/>
          <w:rFonts w:hint="eastAsia" w:ascii="方正小标宋简体" w:hAnsi="方正小标宋简体" w:eastAsia="方正小标宋简体" w:cs="方正小标宋简体"/>
          <w:b w:val="0"/>
          <w:bCs/>
          <w:color w:val="000000"/>
          <w:sz w:val="52"/>
          <w:szCs w:val="52"/>
        </w:rPr>
        <w:t>询价项目响应文件</w:t>
      </w:r>
    </w:p>
    <w:p w14:paraId="68FE3C29">
      <w:pPr>
        <w:pStyle w:val="16"/>
        <w:widowControl/>
        <w:spacing w:before="75" w:beforeAutospacing="0" w:after="75" w:afterAutospacing="0"/>
        <w:jc w:val="center"/>
        <w:rPr>
          <w:color w:val="000000"/>
        </w:rPr>
      </w:pPr>
    </w:p>
    <w:p w14:paraId="1AC1350F">
      <w:pPr>
        <w:pStyle w:val="16"/>
        <w:widowControl/>
        <w:spacing w:before="75" w:beforeAutospacing="0" w:after="75" w:afterAutospacing="0"/>
        <w:rPr>
          <w:color w:val="000000"/>
        </w:rPr>
      </w:pPr>
      <w:r>
        <w:rPr>
          <w:rFonts w:hint="eastAsia" w:ascii="宋体" w:hAnsi="宋体" w:cs="宋体"/>
          <w:color w:val="000000"/>
          <w:sz w:val="36"/>
          <w:szCs w:val="36"/>
        </w:rPr>
        <w:t> </w:t>
      </w:r>
    </w:p>
    <w:p w14:paraId="64B43CDC">
      <w:pPr>
        <w:pStyle w:val="16"/>
        <w:widowControl/>
        <w:spacing w:before="75" w:beforeAutospacing="0" w:after="75" w:afterAutospacing="0"/>
        <w:jc w:val="center"/>
        <w:rPr>
          <w:color w:val="000000"/>
        </w:rPr>
      </w:pPr>
      <w:r>
        <w:rPr>
          <w:rStyle w:val="22"/>
          <w:rFonts w:hint="eastAsia" w:ascii="宋体" w:hAnsi="宋体" w:cs="宋体"/>
          <w:color w:val="000000"/>
          <w:sz w:val="36"/>
          <w:szCs w:val="36"/>
          <w:u w:val="single"/>
        </w:rPr>
        <w:t>（填写正本或副本）</w:t>
      </w:r>
    </w:p>
    <w:p w14:paraId="342D9A73">
      <w:pPr>
        <w:pStyle w:val="16"/>
        <w:widowControl/>
        <w:spacing w:before="75" w:beforeAutospacing="0" w:after="75" w:afterAutospacing="0"/>
        <w:rPr>
          <w:color w:val="000000"/>
        </w:rPr>
      </w:pPr>
      <w:r>
        <w:rPr>
          <w:rFonts w:hint="eastAsia" w:ascii="宋体" w:hAnsi="宋体" w:cs="宋体"/>
          <w:color w:val="000000"/>
          <w:sz w:val="36"/>
          <w:szCs w:val="36"/>
        </w:rPr>
        <w:t> </w:t>
      </w:r>
    </w:p>
    <w:p w14:paraId="62BC01CD">
      <w:pPr>
        <w:pStyle w:val="16"/>
        <w:widowControl/>
        <w:spacing w:before="75" w:beforeAutospacing="0" w:after="75" w:afterAutospacing="0"/>
        <w:ind w:firstLine="2560" w:firstLineChars="800"/>
        <w:rPr>
          <w:rFonts w:ascii="黑体" w:hAnsi="黑体" w:eastAsia="黑体" w:cs="黑体"/>
          <w:bCs/>
          <w:color w:val="000000"/>
          <w:sz w:val="32"/>
          <w:szCs w:val="32"/>
        </w:rPr>
      </w:pPr>
      <w:r>
        <w:rPr>
          <w:rStyle w:val="22"/>
          <w:rFonts w:hint="eastAsia" w:ascii="黑体" w:hAnsi="黑体" w:eastAsia="黑体" w:cs="黑体"/>
          <w:b w:val="0"/>
          <w:bCs/>
          <w:color w:val="000000"/>
          <w:sz w:val="32"/>
          <w:szCs w:val="32"/>
        </w:rPr>
        <w:t>项目名称：</w:t>
      </w:r>
      <w:r>
        <w:rPr>
          <w:rStyle w:val="22"/>
          <w:rFonts w:hint="eastAsia" w:ascii="黑体" w:hAnsi="黑体" w:eastAsia="黑体" w:cs="黑体"/>
          <w:b w:val="0"/>
          <w:bCs/>
          <w:color w:val="000000"/>
          <w:sz w:val="32"/>
          <w:szCs w:val="32"/>
          <w:u w:val="single"/>
        </w:rPr>
        <w:t>（由报价人填写）</w:t>
      </w:r>
    </w:p>
    <w:p w14:paraId="3B81850F">
      <w:pPr>
        <w:pStyle w:val="16"/>
        <w:widowControl/>
        <w:spacing w:before="75" w:beforeAutospacing="0" w:after="75" w:afterAutospacing="0"/>
        <w:ind w:firstLine="2560" w:firstLineChars="800"/>
        <w:rPr>
          <w:rFonts w:ascii="黑体" w:hAnsi="黑体" w:eastAsia="黑体" w:cs="黑体"/>
          <w:bCs/>
          <w:color w:val="000000"/>
          <w:sz w:val="32"/>
          <w:szCs w:val="32"/>
        </w:rPr>
      </w:pPr>
      <w:r>
        <w:rPr>
          <w:rStyle w:val="22"/>
          <w:rFonts w:hint="eastAsia" w:ascii="黑体" w:hAnsi="黑体" w:eastAsia="黑体" w:cs="黑体"/>
          <w:b w:val="0"/>
          <w:bCs/>
          <w:color w:val="000000"/>
          <w:sz w:val="32"/>
          <w:szCs w:val="32"/>
        </w:rPr>
        <w:t>询价编号：</w:t>
      </w:r>
      <w:r>
        <w:rPr>
          <w:rStyle w:val="22"/>
          <w:rFonts w:hint="eastAsia" w:ascii="黑体" w:hAnsi="黑体" w:eastAsia="黑体" w:cs="黑体"/>
          <w:b w:val="0"/>
          <w:bCs/>
          <w:color w:val="000000"/>
          <w:sz w:val="32"/>
          <w:szCs w:val="32"/>
          <w:u w:val="single"/>
        </w:rPr>
        <w:t>（由报价人填写）</w:t>
      </w:r>
    </w:p>
    <w:p w14:paraId="3D1C8837">
      <w:pPr>
        <w:pStyle w:val="16"/>
        <w:widowControl/>
        <w:spacing w:before="75" w:beforeAutospacing="0" w:after="75" w:afterAutospacing="0"/>
        <w:ind w:firstLine="2240" w:firstLineChars="700"/>
        <w:rPr>
          <w:color w:val="000000"/>
        </w:rPr>
      </w:pPr>
      <w:r>
        <w:rPr>
          <w:rStyle w:val="22"/>
          <w:rFonts w:hint="eastAsia" w:ascii="黑体" w:hAnsi="黑体" w:eastAsia="黑体" w:cs="黑体"/>
          <w:b w:val="0"/>
          <w:bCs/>
          <w:color w:val="000000"/>
          <w:sz w:val="32"/>
          <w:szCs w:val="32"/>
        </w:rPr>
        <w:t>所投合同包：</w:t>
      </w:r>
      <w:r>
        <w:rPr>
          <w:rStyle w:val="22"/>
          <w:rFonts w:hint="eastAsia" w:ascii="黑体" w:hAnsi="黑体" w:eastAsia="黑体" w:cs="黑体"/>
          <w:b w:val="0"/>
          <w:bCs/>
          <w:color w:val="000000"/>
          <w:sz w:val="32"/>
          <w:szCs w:val="32"/>
          <w:u w:val="single"/>
        </w:rPr>
        <w:t>（由报价人填写）</w:t>
      </w:r>
    </w:p>
    <w:p w14:paraId="5964C136">
      <w:pPr>
        <w:pStyle w:val="16"/>
        <w:widowControl/>
        <w:spacing w:before="75" w:beforeAutospacing="0" w:after="75" w:afterAutospacing="0"/>
        <w:rPr>
          <w:color w:val="000000"/>
        </w:rPr>
      </w:pPr>
    </w:p>
    <w:p w14:paraId="193B40D0">
      <w:pPr>
        <w:pStyle w:val="16"/>
        <w:widowControl/>
        <w:spacing w:before="75" w:beforeAutospacing="0" w:after="75" w:afterAutospacing="0"/>
        <w:rPr>
          <w:color w:val="000000"/>
        </w:rPr>
      </w:pPr>
    </w:p>
    <w:p w14:paraId="23F4FDC7">
      <w:pPr>
        <w:pStyle w:val="16"/>
        <w:widowControl/>
        <w:spacing w:before="75" w:beforeAutospacing="0" w:after="75" w:afterAutospacing="0"/>
        <w:rPr>
          <w:color w:val="000000"/>
        </w:rPr>
      </w:pPr>
    </w:p>
    <w:p w14:paraId="568D0FCD">
      <w:pPr>
        <w:pStyle w:val="16"/>
        <w:widowControl/>
        <w:spacing w:before="75" w:beforeAutospacing="0" w:after="75" w:afterAutospacing="0"/>
        <w:rPr>
          <w:color w:val="000000"/>
        </w:rPr>
      </w:pPr>
    </w:p>
    <w:p w14:paraId="4C54CD43">
      <w:pPr>
        <w:pStyle w:val="16"/>
        <w:widowControl/>
        <w:spacing w:before="75" w:beforeAutospacing="0" w:after="75" w:afterAutospacing="0"/>
        <w:rPr>
          <w:color w:val="000000"/>
        </w:rPr>
      </w:pPr>
    </w:p>
    <w:p w14:paraId="5C8CC905">
      <w:pPr>
        <w:pStyle w:val="16"/>
        <w:widowControl/>
        <w:spacing w:before="75" w:beforeAutospacing="0" w:after="75" w:afterAutospacing="0"/>
        <w:rPr>
          <w:color w:val="000000"/>
        </w:rPr>
      </w:pPr>
    </w:p>
    <w:p w14:paraId="7051E669">
      <w:pPr>
        <w:pStyle w:val="16"/>
        <w:widowControl/>
        <w:spacing w:before="75" w:beforeAutospacing="0" w:after="75" w:afterAutospacing="0"/>
        <w:jc w:val="center"/>
        <w:rPr>
          <w:color w:val="000000"/>
        </w:rPr>
      </w:pPr>
      <w:r>
        <w:rPr>
          <w:rStyle w:val="22"/>
          <w:rFonts w:hint="eastAsia" w:ascii="黑体" w:hAnsi="黑体" w:eastAsia="黑体" w:cs="黑体"/>
          <w:b w:val="0"/>
          <w:bCs/>
          <w:color w:val="000000"/>
          <w:sz w:val="32"/>
          <w:szCs w:val="32"/>
        </w:rPr>
        <w:t>报价人：</w:t>
      </w:r>
      <w:r>
        <w:rPr>
          <w:rStyle w:val="22"/>
          <w:rFonts w:hint="eastAsia" w:ascii="宋体" w:hAnsi="宋体" w:cs="宋体"/>
          <w:color w:val="000000"/>
          <w:sz w:val="31"/>
          <w:szCs w:val="31"/>
          <w:u w:val="single"/>
        </w:rPr>
        <w:t>（填写“全称”）</w:t>
      </w:r>
    </w:p>
    <w:p w14:paraId="49E959C3">
      <w:pPr>
        <w:pStyle w:val="16"/>
        <w:widowControl/>
        <w:spacing w:before="75" w:beforeAutospacing="0" w:after="75" w:afterAutospacing="0"/>
        <w:jc w:val="center"/>
        <w:rPr>
          <w:color w:val="000000"/>
        </w:rPr>
      </w:pPr>
      <w:r>
        <w:rPr>
          <w:rStyle w:val="22"/>
          <w:rFonts w:hint="eastAsia" w:ascii="宋体" w:hAnsi="宋体" w:cs="宋体"/>
          <w:color w:val="000000"/>
          <w:sz w:val="31"/>
          <w:szCs w:val="31"/>
          <w:u w:val="single"/>
        </w:rPr>
        <w:t>（由报价人填写）</w:t>
      </w:r>
      <w:r>
        <w:rPr>
          <w:rStyle w:val="22"/>
          <w:rFonts w:hint="eastAsia" w:ascii="宋体" w:hAnsi="宋体" w:cs="宋体"/>
          <w:color w:val="000000"/>
          <w:sz w:val="31"/>
          <w:szCs w:val="31"/>
        </w:rPr>
        <w:t>年</w:t>
      </w:r>
      <w:r>
        <w:rPr>
          <w:rStyle w:val="22"/>
          <w:rFonts w:hint="eastAsia" w:ascii="宋体" w:hAnsi="宋体" w:cs="宋体"/>
          <w:color w:val="000000"/>
          <w:sz w:val="31"/>
          <w:szCs w:val="31"/>
          <w:u w:val="single"/>
        </w:rPr>
        <w:t>（由报价人填写）</w:t>
      </w:r>
      <w:r>
        <w:rPr>
          <w:rStyle w:val="22"/>
          <w:rFonts w:hint="eastAsia" w:ascii="宋体" w:hAnsi="宋体" w:cs="宋体"/>
          <w:color w:val="000000"/>
          <w:sz w:val="31"/>
          <w:szCs w:val="31"/>
        </w:rPr>
        <w:t>月</w:t>
      </w:r>
    </w:p>
    <w:p w14:paraId="62E26880">
      <w:pPr>
        <w:pStyle w:val="5"/>
        <w:rPr>
          <w:color w:val="000000"/>
        </w:rPr>
        <w:sectPr>
          <w:pgSz w:w="11906" w:h="16838"/>
          <w:pgMar w:top="1134" w:right="1134" w:bottom="1134" w:left="1134" w:header="851" w:footer="992" w:gutter="0"/>
          <w:cols w:space="720" w:num="1"/>
          <w:docGrid w:type="lines" w:linePitch="312" w:charSpace="0"/>
        </w:sectPr>
      </w:pPr>
    </w:p>
    <w:p w14:paraId="180FCFEE">
      <w:pPr>
        <w:pStyle w:val="18"/>
        <w:ind w:left="0" w:firstLine="0" w:firstLineChars="0"/>
        <w:rPr>
          <w:color w:val="000000"/>
        </w:rPr>
      </w:pPr>
    </w:p>
    <w:p w14:paraId="31228629">
      <w:pPr>
        <w:spacing w:before="313" w:line="600" w:lineRule="exact"/>
        <w:jc w:val="center"/>
        <w:rPr>
          <w:rFonts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目  录</w:t>
      </w:r>
    </w:p>
    <w:p w14:paraId="1CCE7FE6">
      <w:pPr>
        <w:pStyle w:val="18"/>
        <w:ind w:left="0" w:firstLine="0" w:firstLineChars="0"/>
        <w:rPr>
          <w:color w:val="000000"/>
        </w:rPr>
      </w:pPr>
    </w:p>
    <w:p w14:paraId="30ED67E5">
      <w:pPr>
        <w:pStyle w:val="18"/>
        <w:spacing w:line="600" w:lineRule="exact"/>
        <w:ind w:left="0" w:firstLine="0" w:firstLineChars="0"/>
        <w:rPr>
          <w:rFonts w:ascii="宋体" w:hAnsi="宋体" w:cs="宋体"/>
          <w:b/>
          <w:color w:val="000000"/>
          <w:sz w:val="32"/>
          <w:szCs w:val="32"/>
        </w:rPr>
      </w:pPr>
      <w:r>
        <w:rPr>
          <w:rFonts w:hint="eastAsia" w:ascii="宋体" w:hAnsi="宋体" w:cs="宋体"/>
          <w:b/>
          <w:color w:val="000000"/>
          <w:sz w:val="32"/>
          <w:szCs w:val="32"/>
        </w:rPr>
        <w:t>1.报价部分</w:t>
      </w:r>
    </w:p>
    <w:p w14:paraId="3673B75E">
      <w:pPr>
        <w:pStyle w:val="18"/>
        <w:spacing w:line="600" w:lineRule="exact"/>
        <w:ind w:left="0" w:firstLine="0" w:firstLineChars="0"/>
        <w:rPr>
          <w:rFonts w:ascii="宋体" w:hAnsi="宋体" w:cs="宋体"/>
          <w:bCs/>
          <w:color w:val="000000"/>
          <w:sz w:val="32"/>
          <w:szCs w:val="32"/>
        </w:rPr>
      </w:pPr>
      <w:r>
        <w:rPr>
          <w:rFonts w:hint="eastAsia" w:ascii="宋体" w:hAnsi="宋体" w:cs="宋体"/>
          <w:bCs/>
          <w:color w:val="000000"/>
          <w:sz w:val="32"/>
          <w:szCs w:val="32"/>
        </w:rPr>
        <w:t>1-1 报价一览表</w:t>
      </w:r>
    </w:p>
    <w:p w14:paraId="775C1902">
      <w:pPr>
        <w:pStyle w:val="18"/>
        <w:spacing w:line="600" w:lineRule="exact"/>
        <w:ind w:left="0" w:firstLine="0" w:firstLineChars="0"/>
        <w:rPr>
          <w:rFonts w:ascii="宋体" w:hAnsi="宋体" w:cs="宋体"/>
          <w:bCs/>
          <w:color w:val="000000"/>
          <w:sz w:val="32"/>
          <w:szCs w:val="32"/>
        </w:rPr>
      </w:pPr>
      <w:r>
        <w:rPr>
          <w:rFonts w:hint="eastAsia" w:ascii="宋体" w:hAnsi="宋体" w:cs="宋体"/>
          <w:bCs/>
          <w:color w:val="000000"/>
          <w:sz w:val="32"/>
          <w:szCs w:val="32"/>
        </w:rPr>
        <w:t>1-2 分项报价表</w:t>
      </w:r>
    </w:p>
    <w:p w14:paraId="26BAECF6">
      <w:pPr>
        <w:pStyle w:val="18"/>
        <w:spacing w:line="600" w:lineRule="exact"/>
        <w:ind w:left="0" w:firstLine="0" w:firstLineChars="0"/>
        <w:rPr>
          <w:rFonts w:ascii="宋体" w:hAnsi="宋体" w:cs="宋体"/>
          <w:b/>
          <w:color w:val="000000"/>
          <w:sz w:val="32"/>
          <w:szCs w:val="32"/>
        </w:rPr>
      </w:pPr>
      <w:r>
        <w:rPr>
          <w:rFonts w:hint="eastAsia" w:ascii="宋体" w:hAnsi="宋体" w:cs="宋体"/>
          <w:b/>
          <w:color w:val="000000"/>
          <w:sz w:val="32"/>
          <w:szCs w:val="32"/>
        </w:rPr>
        <w:t>2.技术商务部分</w:t>
      </w:r>
    </w:p>
    <w:p w14:paraId="6E336A21">
      <w:pPr>
        <w:pStyle w:val="18"/>
        <w:spacing w:line="600" w:lineRule="exact"/>
        <w:ind w:left="0" w:firstLine="0" w:firstLineChars="0"/>
        <w:rPr>
          <w:rFonts w:ascii="宋体" w:hAnsi="宋体" w:cs="宋体"/>
          <w:bCs/>
          <w:color w:val="000000"/>
          <w:sz w:val="32"/>
          <w:szCs w:val="32"/>
        </w:rPr>
      </w:pPr>
      <w:r>
        <w:rPr>
          <w:rFonts w:hint="eastAsia" w:ascii="宋体" w:hAnsi="宋体" w:cs="宋体"/>
          <w:bCs/>
          <w:color w:val="000000"/>
          <w:sz w:val="32"/>
          <w:szCs w:val="32"/>
        </w:rPr>
        <w:t>2-1 技术和服务要求响应表</w:t>
      </w:r>
    </w:p>
    <w:p w14:paraId="00E06669">
      <w:pPr>
        <w:pStyle w:val="16"/>
        <w:widowControl/>
        <w:spacing w:before="75" w:beforeAutospacing="0" w:after="75" w:afterAutospacing="0" w:line="600" w:lineRule="exact"/>
        <w:jc w:val="both"/>
        <w:rPr>
          <w:rFonts w:ascii="宋体" w:hAnsi="宋体" w:cs="宋体"/>
          <w:bCs/>
          <w:color w:val="000000"/>
          <w:sz w:val="32"/>
          <w:szCs w:val="32"/>
        </w:rPr>
      </w:pPr>
      <w:r>
        <w:rPr>
          <w:rStyle w:val="22"/>
          <w:rFonts w:hint="eastAsia" w:ascii="宋体" w:hAnsi="宋体" w:cs="宋体"/>
          <w:b w:val="0"/>
          <w:bCs/>
          <w:color w:val="000000"/>
          <w:sz w:val="32"/>
          <w:szCs w:val="32"/>
        </w:rPr>
        <w:t>2-2 商务条件响应表</w:t>
      </w:r>
    </w:p>
    <w:p w14:paraId="56D640BC">
      <w:pPr>
        <w:pStyle w:val="18"/>
        <w:spacing w:line="600" w:lineRule="exact"/>
        <w:ind w:left="0" w:firstLine="0" w:firstLineChars="0"/>
        <w:rPr>
          <w:rFonts w:ascii="宋体" w:hAnsi="宋体" w:cs="宋体"/>
          <w:b/>
          <w:color w:val="000000"/>
          <w:sz w:val="32"/>
          <w:szCs w:val="32"/>
        </w:rPr>
      </w:pPr>
      <w:r>
        <w:rPr>
          <w:rFonts w:hint="eastAsia" w:ascii="宋体" w:hAnsi="宋体" w:cs="宋体"/>
          <w:b/>
          <w:color w:val="000000"/>
          <w:sz w:val="32"/>
          <w:szCs w:val="32"/>
        </w:rPr>
        <w:t>3.资格证明部分</w:t>
      </w:r>
    </w:p>
    <w:p w14:paraId="7FA6B84A">
      <w:pPr>
        <w:pStyle w:val="16"/>
        <w:widowControl/>
        <w:spacing w:before="75" w:beforeAutospacing="0" w:after="75" w:afterAutospacing="0" w:line="600" w:lineRule="exact"/>
        <w:jc w:val="both"/>
        <w:rPr>
          <w:rFonts w:ascii="宋体" w:hAnsi="宋体" w:cs="宋体"/>
          <w:bCs/>
          <w:color w:val="000000"/>
          <w:sz w:val="32"/>
          <w:szCs w:val="32"/>
        </w:rPr>
      </w:pPr>
      <w:r>
        <w:rPr>
          <w:rStyle w:val="22"/>
          <w:rFonts w:hint="eastAsia" w:ascii="宋体" w:hAnsi="宋体" w:cs="宋体"/>
          <w:b w:val="0"/>
          <w:bCs/>
          <w:color w:val="000000"/>
          <w:sz w:val="32"/>
          <w:szCs w:val="32"/>
        </w:rPr>
        <w:t>3-1 营业执照等证明文件</w:t>
      </w:r>
    </w:p>
    <w:p w14:paraId="4C128315">
      <w:pPr>
        <w:pStyle w:val="16"/>
        <w:widowControl/>
        <w:spacing w:before="75" w:beforeAutospacing="0" w:after="75" w:afterAutospacing="0" w:line="600" w:lineRule="exact"/>
        <w:jc w:val="both"/>
        <w:rPr>
          <w:rFonts w:ascii="宋体" w:hAnsi="宋体" w:cs="宋体"/>
          <w:bCs/>
          <w:color w:val="000000"/>
          <w:sz w:val="32"/>
          <w:szCs w:val="32"/>
        </w:rPr>
      </w:pPr>
      <w:r>
        <w:rPr>
          <w:rStyle w:val="22"/>
          <w:rFonts w:hint="eastAsia" w:ascii="宋体" w:hAnsi="宋体" w:cs="宋体"/>
          <w:b w:val="0"/>
          <w:bCs/>
          <w:color w:val="000000"/>
          <w:sz w:val="32"/>
          <w:szCs w:val="32"/>
        </w:rPr>
        <w:t>3-2 具备履行合同所必需设备和专业技术能力的声明函</w:t>
      </w:r>
    </w:p>
    <w:p w14:paraId="6F978B4E">
      <w:pPr>
        <w:pStyle w:val="16"/>
        <w:widowControl/>
        <w:spacing w:before="75" w:beforeAutospacing="0" w:after="75" w:afterAutospacing="0" w:line="600" w:lineRule="exact"/>
        <w:jc w:val="both"/>
        <w:rPr>
          <w:rFonts w:ascii="宋体" w:hAnsi="宋体" w:cs="宋体"/>
          <w:bCs/>
          <w:color w:val="000000"/>
          <w:sz w:val="32"/>
          <w:szCs w:val="32"/>
        </w:rPr>
      </w:pPr>
      <w:r>
        <w:rPr>
          <w:rStyle w:val="22"/>
          <w:rFonts w:hint="eastAsia" w:ascii="宋体" w:hAnsi="宋体" w:cs="宋体"/>
          <w:b w:val="0"/>
          <w:bCs/>
          <w:color w:val="000000"/>
          <w:sz w:val="32"/>
          <w:szCs w:val="32"/>
        </w:rPr>
        <w:t>3-3 单位负责人授权书</w:t>
      </w:r>
    </w:p>
    <w:p w14:paraId="3D66F1A8">
      <w:pPr>
        <w:pStyle w:val="16"/>
        <w:widowControl/>
        <w:spacing w:before="75" w:beforeAutospacing="0" w:after="75" w:afterAutospacing="0" w:line="600" w:lineRule="exact"/>
        <w:jc w:val="both"/>
        <w:rPr>
          <w:rFonts w:ascii="宋体" w:hAnsi="宋体"/>
          <w:bCs/>
          <w:color w:val="000000"/>
          <w:sz w:val="32"/>
          <w:szCs w:val="32"/>
        </w:rPr>
      </w:pPr>
      <w:r>
        <w:rPr>
          <w:rFonts w:hint="eastAsia" w:ascii="宋体" w:hAnsi="宋体"/>
          <w:bCs/>
          <w:color w:val="000000"/>
          <w:sz w:val="32"/>
          <w:szCs w:val="32"/>
        </w:rPr>
        <w:t>3-4 履约保证金承诺书</w:t>
      </w:r>
    </w:p>
    <w:p w14:paraId="3A38A9E4">
      <w:pPr>
        <w:pStyle w:val="16"/>
        <w:widowControl/>
        <w:spacing w:before="75" w:beforeAutospacing="0" w:after="75" w:afterAutospacing="0" w:line="600" w:lineRule="exact"/>
        <w:jc w:val="both"/>
        <w:rPr>
          <w:rFonts w:ascii="宋体" w:hAnsi="宋体" w:cs="宋体"/>
          <w:bCs/>
          <w:color w:val="000000"/>
          <w:sz w:val="32"/>
          <w:szCs w:val="32"/>
        </w:rPr>
      </w:pPr>
      <w:r>
        <w:rPr>
          <w:rStyle w:val="22"/>
          <w:rFonts w:hint="eastAsia" w:ascii="宋体" w:hAnsi="宋体" w:cs="宋体"/>
          <w:b w:val="0"/>
          <w:bCs/>
          <w:color w:val="000000"/>
          <w:sz w:val="32"/>
          <w:szCs w:val="32"/>
        </w:rPr>
        <w:t>3-5 报价保证金凭证（若有）</w:t>
      </w:r>
    </w:p>
    <w:p w14:paraId="690A7DAD">
      <w:pPr>
        <w:spacing w:line="600" w:lineRule="exact"/>
        <w:rPr>
          <w:rFonts w:ascii="宋体" w:hAnsi="宋体"/>
          <w:b/>
          <w:color w:val="000000"/>
          <w:sz w:val="32"/>
          <w:szCs w:val="32"/>
        </w:rPr>
      </w:pPr>
      <w:r>
        <w:rPr>
          <w:rFonts w:hint="eastAsia" w:ascii="宋体" w:hAnsi="宋体"/>
          <w:b/>
          <w:color w:val="000000"/>
          <w:sz w:val="32"/>
          <w:szCs w:val="32"/>
        </w:rPr>
        <w:t>4.报价人提交的其他资料（若有）</w:t>
      </w:r>
    </w:p>
    <w:p w14:paraId="5FF294F7">
      <w:pPr>
        <w:pStyle w:val="16"/>
        <w:widowControl/>
        <w:spacing w:before="75" w:beforeAutospacing="0" w:after="75" w:afterAutospacing="0"/>
        <w:jc w:val="both"/>
        <w:rPr>
          <w:rFonts w:ascii="宋体" w:hAnsi="宋体" w:cs="宋体"/>
          <w:color w:val="000000"/>
          <w:sz w:val="21"/>
          <w:szCs w:val="21"/>
        </w:rPr>
      </w:pPr>
    </w:p>
    <w:p w14:paraId="26C13854">
      <w:pPr>
        <w:pStyle w:val="16"/>
        <w:widowControl/>
        <w:spacing w:before="75" w:beforeAutospacing="0" w:after="75" w:afterAutospacing="0"/>
        <w:jc w:val="both"/>
        <w:rPr>
          <w:rFonts w:ascii="宋体" w:hAnsi="宋体"/>
          <w:b/>
          <w:bCs/>
          <w:color w:val="000000"/>
          <w:sz w:val="21"/>
          <w:szCs w:val="21"/>
        </w:rPr>
      </w:pPr>
    </w:p>
    <w:p w14:paraId="1338BB52">
      <w:pPr>
        <w:pStyle w:val="16"/>
        <w:widowControl/>
        <w:spacing w:before="75" w:beforeAutospacing="0" w:after="75" w:afterAutospacing="0"/>
        <w:jc w:val="both"/>
        <w:rPr>
          <w:rFonts w:ascii="宋体" w:hAnsi="宋体"/>
          <w:b/>
          <w:bCs/>
          <w:color w:val="000000"/>
          <w:sz w:val="21"/>
          <w:szCs w:val="21"/>
        </w:rPr>
      </w:pPr>
    </w:p>
    <w:p w14:paraId="1A9A1742">
      <w:pPr>
        <w:pStyle w:val="16"/>
        <w:widowControl/>
        <w:spacing w:before="75" w:beforeAutospacing="0" w:after="75" w:afterAutospacing="0"/>
        <w:jc w:val="both"/>
        <w:rPr>
          <w:rFonts w:ascii="宋体" w:hAnsi="宋体" w:cs="宋体"/>
          <w:color w:val="000000"/>
          <w:sz w:val="21"/>
          <w:szCs w:val="21"/>
        </w:rPr>
      </w:pPr>
    </w:p>
    <w:p w14:paraId="49186F1B">
      <w:pPr>
        <w:pStyle w:val="16"/>
        <w:widowControl/>
        <w:spacing w:before="75" w:beforeAutospacing="0" w:after="75" w:afterAutospacing="0"/>
        <w:jc w:val="both"/>
        <w:rPr>
          <w:rFonts w:ascii="宋体" w:hAnsi="宋体"/>
          <w:b/>
          <w:bCs/>
          <w:color w:val="000000"/>
          <w:sz w:val="21"/>
          <w:szCs w:val="21"/>
        </w:rPr>
      </w:pPr>
    </w:p>
    <w:p w14:paraId="20979296">
      <w:pPr>
        <w:pStyle w:val="18"/>
        <w:spacing w:line="360" w:lineRule="auto"/>
        <w:ind w:left="0" w:firstLine="0" w:firstLineChars="0"/>
        <w:rPr>
          <w:rFonts w:ascii="宋体" w:hAnsi="宋体" w:cs="宋体"/>
          <w:b/>
          <w:color w:val="000000"/>
          <w:sz w:val="21"/>
          <w:szCs w:val="21"/>
        </w:rPr>
      </w:pPr>
    </w:p>
    <w:p w14:paraId="545B1A70">
      <w:pPr>
        <w:pStyle w:val="18"/>
        <w:spacing w:line="360" w:lineRule="auto"/>
        <w:ind w:left="0" w:firstLine="0" w:firstLineChars="0"/>
        <w:rPr>
          <w:rFonts w:ascii="宋体" w:hAnsi="宋体" w:cs="宋体"/>
          <w:b/>
          <w:color w:val="000000"/>
          <w:sz w:val="21"/>
          <w:szCs w:val="21"/>
        </w:rPr>
        <w:sectPr>
          <w:pgSz w:w="11906" w:h="16838"/>
          <w:pgMar w:top="1134" w:right="1134" w:bottom="1134" w:left="1134" w:header="851" w:footer="992" w:gutter="0"/>
          <w:cols w:space="720" w:num="1"/>
          <w:docGrid w:type="lines" w:linePitch="312" w:charSpace="0"/>
        </w:sectPr>
      </w:pPr>
    </w:p>
    <w:p w14:paraId="04F99AB9">
      <w:pPr>
        <w:spacing w:before="313" w:line="600" w:lineRule="exact"/>
        <w:jc w:val="center"/>
        <w:rPr>
          <w:rFonts w:ascii="黑体" w:hAnsi="黑体" w:eastAsia="黑体" w:cs="黑体"/>
          <w:bCs/>
          <w:color w:val="000000"/>
          <w:sz w:val="32"/>
          <w:szCs w:val="32"/>
        </w:rPr>
      </w:pPr>
      <w:r>
        <w:rPr>
          <w:rFonts w:hint="eastAsia" w:ascii="黑体" w:hAnsi="黑体" w:eastAsia="黑体" w:cs="黑体"/>
          <w:bCs/>
          <w:color w:val="000000"/>
          <w:sz w:val="32"/>
          <w:szCs w:val="32"/>
        </w:rPr>
        <w:t>1.报价部分</w:t>
      </w:r>
    </w:p>
    <w:p w14:paraId="6564A4B3">
      <w:pPr>
        <w:pStyle w:val="5"/>
        <w:ind w:firstLine="422"/>
        <w:rPr>
          <w:rFonts w:ascii="宋体" w:hAnsi="宋体" w:cs="宋体"/>
          <w:b/>
          <w:color w:val="000000"/>
          <w:szCs w:val="21"/>
        </w:rPr>
      </w:pPr>
    </w:p>
    <w:p w14:paraId="0661D8B2">
      <w:pPr>
        <w:spacing w:line="600" w:lineRule="exact"/>
        <w:jc w:val="center"/>
        <w:rPr>
          <w:rFonts w:ascii="楷体_GB2312" w:hAnsi="楷体_GB2312" w:eastAsia="楷体_GB2312" w:cs="楷体_GB2312"/>
          <w:b/>
          <w:color w:val="000000"/>
          <w:sz w:val="32"/>
          <w:szCs w:val="32"/>
        </w:rPr>
      </w:pPr>
      <w:r>
        <w:rPr>
          <w:rFonts w:hint="eastAsia" w:ascii="楷体_GB2312" w:hAnsi="楷体_GB2312" w:eastAsia="楷体_GB2312" w:cs="楷体_GB2312"/>
          <w:b/>
          <w:color w:val="000000"/>
          <w:sz w:val="32"/>
          <w:szCs w:val="32"/>
        </w:rPr>
        <w:t>1-1报价一览表</w:t>
      </w:r>
    </w:p>
    <w:p w14:paraId="62798E35">
      <w:pPr>
        <w:spacing w:line="600" w:lineRule="exact"/>
        <w:jc w:val="center"/>
        <w:rPr>
          <w:rFonts w:ascii="宋体" w:hAnsi="宋体" w:cs="宋体"/>
          <w:bCs/>
          <w:color w:val="000000"/>
          <w:szCs w:val="21"/>
        </w:rPr>
      </w:pPr>
    </w:p>
    <w:p w14:paraId="7931C593">
      <w:pPr>
        <w:spacing w:after="156" w:line="600" w:lineRule="exact"/>
        <w:rPr>
          <w:rFonts w:ascii="仿宋_GB2312" w:hAnsi="仿宋_GB2312" w:eastAsia="仿宋_GB2312" w:cs="仿宋_GB2312"/>
          <w:bCs/>
          <w:color w:val="000000"/>
          <w:sz w:val="32"/>
          <w:szCs w:val="32"/>
        </w:rPr>
      </w:pPr>
      <w:r>
        <w:rPr>
          <w:rFonts w:hint="eastAsia" w:ascii="仿宋_GB2312" w:hAnsi="仿宋_GB2312" w:eastAsia="仿宋_GB2312" w:cs="仿宋_GB2312"/>
          <w:b/>
          <w:color w:val="000000"/>
          <w:sz w:val="32"/>
          <w:szCs w:val="32"/>
        </w:rPr>
        <w:t>项目名称：</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rPr>
        <w:t xml:space="preserve">  </w:t>
      </w:r>
    </w:p>
    <w:p w14:paraId="241CFD86">
      <w:pPr>
        <w:spacing w:after="156" w:line="600" w:lineRule="exact"/>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项目编号：</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rPr>
        <w:t xml:space="preserve">  </w:t>
      </w:r>
      <w:r>
        <w:rPr>
          <w:rFonts w:hint="eastAsia" w:ascii="仿宋_GB2312" w:hAnsi="仿宋_GB2312" w:eastAsia="仿宋_GB2312" w:cs="仿宋_GB2312"/>
          <w:b/>
          <w:color w:val="000000"/>
          <w:sz w:val="32"/>
          <w:szCs w:val="32"/>
        </w:rPr>
        <w:t xml:space="preserve">                                                               </w:t>
      </w:r>
    </w:p>
    <w:p w14:paraId="4F209A06">
      <w:pPr>
        <w:spacing w:after="156" w:line="600" w:lineRule="exact"/>
        <w:jc w:val="right"/>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Cs w:val="21"/>
        </w:rPr>
        <w:t>货币单位：人民币元</w:t>
      </w:r>
    </w:p>
    <w:tbl>
      <w:tblPr>
        <w:tblStyle w:val="19"/>
        <w:tblW w:w="0" w:type="auto"/>
        <w:tblInd w:w="-10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autofit"/>
        <w:tblCellMar>
          <w:top w:w="0" w:type="dxa"/>
          <w:left w:w="105" w:type="dxa"/>
          <w:bottom w:w="0" w:type="dxa"/>
          <w:right w:w="105" w:type="dxa"/>
        </w:tblCellMar>
      </w:tblPr>
      <w:tblGrid>
        <w:gridCol w:w="1604"/>
        <w:gridCol w:w="8295"/>
      </w:tblGrid>
      <w:tr w14:paraId="1C48686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5" w:type="dxa"/>
            <w:bottom w:w="0" w:type="dxa"/>
            <w:right w:w="105" w:type="dxa"/>
          </w:tblCellMar>
        </w:tblPrEx>
        <w:trPr>
          <w:trHeight w:val="1020" w:hRule="atLeast"/>
        </w:trPr>
        <w:tc>
          <w:tcPr>
            <w:tcW w:w="1604"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14:paraId="0AE95168">
            <w:pPr>
              <w:pStyle w:val="16"/>
              <w:widowControl/>
              <w:spacing w:before="0" w:beforeAutospacing="0" w:after="0" w:afterAutospacing="0" w:line="600" w:lineRule="exact"/>
              <w:jc w:val="center"/>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合同包</w:t>
            </w:r>
          </w:p>
        </w:tc>
        <w:tc>
          <w:tcPr>
            <w:tcW w:w="8295"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61E7A53B">
            <w:pPr>
              <w:pStyle w:val="16"/>
              <w:widowControl/>
              <w:spacing w:before="0" w:beforeAutospacing="0" w:after="0" w:afterAutospacing="0" w:line="600" w:lineRule="exact"/>
              <w:jc w:val="center"/>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响应报价</w:t>
            </w:r>
          </w:p>
        </w:tc>
      </w:tr>
      <w:tr w14:paraId="6ECE668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5" w:type="dxa"/>
            <w:bottom w:w="0" w:type="dxa"/>
            <w:right w:w="105" w:type="dxa"/>
          </w:tblCellMar>
        </w:tblPrEx>
        <w:trPr>
          <w:trHeight w:val="1909" w:hRule="atLeast"/>
        </w:trPr>
        <w:tc>
          <w:tcPr>
            <w:tcW w:w="1604"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14:paraId="168EC80C">
            <w:pPr>
              <w:pStyle w:val="16"/>
              <w:widowControl/>
              <w:spacing w:before="0" w:beforeAutospacing="0" w:after="0" w:afterAutospacing="0" w:line="60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p>
        </w:tc>
        <w:tc>
          <w:tcPr>
            <w:tcW w:w="8295" w:type="dxa"/>
            <w:tcBorders>
              <w:top w:val="nil"/>
              <w:left w:val="nil"/>
              <w:bottom w:val="single" w:color="auto" w:sz="6" w:space="0"/>
              <w:right w:val="single" w:color="auto" w:sz="6" w:space="0"/>
            </w:tcBorders>
            <w:tcMar>
              <w:top w:w="0" w:type="dxa"/>
              <w:left w:w="105" w:type="dxa"/>
              <w:bottom w:w="0" w:type="dxa"/>
              <w:right w:w="105" w:type="dxa"/>
            </w:tcMar>
            <w:vAlign w:val="center"/>
          </w:tcPr>
          <w:p w14:paraId="26672251">
            <w:pPr>
              <w:pStyle w:val="16"/>
              <w:widowControl/>
              <w:spacing w:before="0" w:beforeAutospacing="0" w:after="0" w:afterAutospacing="0" w:line="600" w:lineRule="exact"/>
              <w:rPr>
                <w:rFonts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总价（大写金额）：</w:t>
            </w:r>
            <w:r>
              <w:rPr>
                <w:rFonts w:hint="eastAsia" w:ascii="仿宋_GB2312" w:hAnsi="仿宋_GB2312" w:eastAsia="仿宋_GB2312" w:cs="仿宋_GB2312"/>
                <w:color w:val="000000"/>
                <w:sz w:val="32"/>
                <w:szCs w:val="32"/>
                <w:u w:val="single"/>
              </w:rPr>
              <w:t xml:space="preserve">             </w:t>
            </w:r>
          </w:p>
          <w:p w14:paraId="1861817F">
            <w:pPr>
              <w:pStyle w:val="16"/>
              <w:widowControl/>
              <w:spacing w:before="0" w:beforeAutospacing="0" w:after="0" w:afterAutospacing="0" w:line="600" w:lineRule="exact"/>
              <w:rPr>
                <w:rFonts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总价（小写金额）：</w:t>
            </w:r>
            <w:r>
              <w:rPr>
                <w:rFonts w:hint="eastAsia" w:ascii="仿宋_GB2312" w:hAnsi="仿宋_GB2312" w:eastAsia="仿宋_GB2312" w:cs="仿宋_GB2312"/>
                <w:color w:val="000000"/>
                <w:sz w:val="32"/>
                <w:szCs w:val="32"/>
                <w:u w:val="single"/>
              </w:rPr>
              <w:t xml:space="preserve">             </w:t>
            </w:r>
          </w:p>
        </w:tc>
      </w:tr>
      <w:tr w14:paraId="71723C9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5" w:type="dxa"/>
            <w:bottom w:w="0" w:type="dxa"/>
            <w:right w:w="105" w:type="dxa"/>
          </w:tblCellMar>
        </w:tblPrEx>
        <w:trPr>
          <w:trHeight w:val="2422" w:hRule="atLeast"/>
        </w:trPr>
        <w:tc>
          <w:tcPr>
            <w:tcW w:w="1604"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14:paraId="62C27C71">
            <w:pPr>
              <w:pStyle w:val="16"/>
              <w:widowControl/>
              <w:spacing w:before="0" w:beforeAutospacing="0" w:after="0" w:afterAutospacing="0" w:line="60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p>
        </w:tc>
        <w:tc>
          <w:tcPr>
            <w:tcW w:w="8295" w:type="dxa"/>
            <w:tcBorders>
              <w:top w:val="nil"/>
              <w:left w:val="nil"/>
              <w:bottom w:val="single" w:color="auto" w:sz="6" w:space="0"/>
              <w:right w:val="single" w:color="auto" w:sz="6" w:space="0"/>
            </w:tcBorders>
            <w:tcMar>
              <w:top w:w="0" w:type="dxa"/>
              <w:left w:w="105" w:type="dxa"/>
              <w:bottom w:w="0" w:type="dxa"/>
              <w:right w:w="105" w:type="dxa"/>
            </w:tcMar>
            <w:vAlign w:val="center"/>
          </w:tcPr>
          <w:p w14:paraId="4E3940C6">
            <w:pPr>
              <w:pStyle w:val="16"/>
              <w:widowControl/>
              <w:spacing w:before="0" w:beforeAutospacing="0" w:after="0" w:afterAutospacing="0" w:line="600" w:lineRule="exact"/>
              <w:rPr>
                <w:rFonts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总价（大写金额）：</w:t>
            </w:r>
            <w:r>
              <w:rPr>
                <w:rFonts w:hint="eastAsia" w:ascii="仿宋_GB2312" w:hAnsi="仿宋_GB2312" w:eastAsia="仿宋_GB2312" w:cs="仿宋_GB2312"/>
                <w:color w:val="000000"/>
                <w:sz w:val="32"/>
                <w:szCs w:val="32"/>
                <w:u w:val="single"/>
              </w:rPr>
              <w:t xml:space="preserve">             </w:t>
            </w:r>
          </w:p>
          <w:p w14:paraId="0206CF46">
            <w:pPr>
              <w:pStyle w:val="16"/>
              <w:widowControl/>
              <w:spacing w:before="0" w:beforeAutospacing="0" w:after="0" w:afterAutospacing="0" w:line="600" w:lineRule="exact"/>
              <w:rPr>
                <w:rFonts w:ascii="仿宋_GB2312" w:hAnsi="仿宋_GB2312" w:eastAsia="仿宋_GB2312" w:cs="仿宋_GB2312"/>
                <w:color w:val="000000"/>
                <w:sz w:val="32"/>
                <w:szCs w:val="32"/>
                <w:u w:val="single"/>
              </w:rPr>
            </w:pPr>
            <w:r>
              <w:rPr>
                <w:rFonts w:ascii="仿宋_GB2312" w:hAnsi="仿宋_GB2312" w:eastAsia="仿宋_GB2312" w:cs="仿宋_GB2312"/>
                <w:color w:val="000000"/>
                <w:sz w:val="32"/>
                <w:szCs w:val="32"/>
              </w:rPr>
              <w:t>总价（小写金额）：</w:t>
            </w:r>
            <w:r>
              <w:rPr>
                <w:rFonts w:ascii="仿宋_GB2312" w:hAnsi="仿宋_GB2312" w:eastAsia="仿宋_GB2312" w:cs="仿宋_GB2312"/>
                <w:color w:val="000000"/>
                <w:sz w:val="32"/>
                <w:szCs w:val="32"/>
                <w:u w:val="single"/>
              </w:rPr>
              <w:t xml:space="preserve">             </w:t>
            </w:r>
          </w:p>
        </w:tc>
      </w:tr>
    </w:tbl>
    <w:p w14:paraId="31E76267">
      <w:pPr>
        <w:pStyle w:val="18"/>
        <w:spacing w:line="600" w:lineRule="exact"/>
        <w:ind w:firstLine="640"/>
        <w:rPr>
          <w:rFonts w:ascii="仿宋_GB2312" w:hAnsi="仿宋_GB2312" w:eastAsia="仿宋_GB2312" w:cs="仿宋_GB2312"/>
          <w:color w:val="000000"/>
          <w:sz w:val="32"/>
          <w:szCs w:val="32"/>
        </w:rPr>
      </w:pPr>
    </w:p>
    <w:p w14:paraId="1A8DFC33">
      <w:pPr>
        <w:pStyle w:val="18"/>
        <w:spacing w:line="600" w:lineRule="exact"/>
        <w:ind w:firstLine="640"/>
        <w:rPr>
          <w:rFonts w:ascii="仿宋_GB2312" w:hAnsi="仿宋_GB2312" w:eastAsia="仿宋_GB2312" w:cs="仿宋_GB2312"/>
          <w:color w:val="000000"/>
          <w:sz w:val="32"/>
          <w:szCs w:val="32"/>
        </w:rPr>
      </w:pPr>
    </w:p>
    <w:p w14:paraId="09C28E4B">
      <w:pPr>
        <w:pStyle w:val="18"/>
        <w:spacing w:line="600" w:lineRule="exact"/>
        <w:ind w:firstLine="640"/>
        <w:rPr>
          <w:rFonts w:ascii="仿宋_GB2312" w:hAnsi="仿宋_GB2312" w:eastAsia="仿宋_GB2312" w:cs="仿宋_GB2312"/>
          <w:color w:val="000000"/>
          <w:sz w:val="32"/>
          <w:szCs w:val="32"/>
        </w:rPr>
      </w:pPr>
    </w:p>
    <w:p w14:paraId="528635DF">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供应商（全称并加盖公章）：</w:t>
      </w:r>
      <w:r>
        <w:rPr>
          <w:rFonts w:hint="eastAsia" w:ascii="仿宋_GB2312" w:hAnsi="仿宋_GB2312" w:eastAsia="仿宋_GB2312" w:cs="仿宋_GB2312"/>
          <w:color w:val="000000"/>
          <w:sz w:val="32"/>
          <w:szCs w:val="32"/>
          <w:u w:val="single"/>
        </w:rPr>
        <w:t xml:space="preserve">                </w:t>
      </w:r>
    </w:p>
    <w:p w14:paraId="441076EB">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供应商代表签名：</w:t>
      </w:r>
      <w:r>
        <w:rPr>
          <w:rFonts w:hint="eastAsia" w:ascii="仿宋_GB2312" w:hAnsi="仿宋_GB2312" w:eastAsia="仿宋_GB2312" w:cs="仿宋_GB2312"/>
          <w:color w:val="000000"/>
          <w:sz w:val="32"/>
          <w:szCs w:val="32"/>
          <w:u w:val="single"/>
        </w:rPr>
        <w:t xml:space="preserve">                          </w:t>
      </w:r>
    </w:p>
    <w:p w14:paraId="27BB7B42">
      <w:pPr>
        <w:spacing w:line="600" w:lineRule="exact"/>
        <w:rPr>
          <w:rFonts w:ascii="宋体" w:hAnsi="宋体"/>
          <w:color w:val="000000"/>
          <w:szCs w:val="21"/>
          <w:u w:val="single"/>
        </w:rPr>
      </w:pPr>
      <w:r>
        <w:rPr>
          <w:rFonts w:hint="eastAsia" w:ascii="仿宋_GB2312" w:hAnsi="仿宋_GB2312" w:eastAsia="仿宋_GB2312" w:cs="仿宋_GB2312"/>
          <w:b/>
          <w:bCs/>
          <w:color w:val="000000"/>
          <w:sz w:val="32"/>
          <w:szCs w:val="32"/>
        </w:rPr>
        <w:t>日  期：</w:t>
      </w:r>
      <w:r>
        <w:rPr>
          <w:rFonts w:hint="eastAsia" w:ascii="仿宋_GB2312" w:hAnsi="仿宋_GB2312" w:eastAsia="仿宋_GB2312" w:cs="仿宋_GB2312"/>
          <w:color w:val="000000"/>
          <w:sz w:val="32"/>
          <w:szCs w:val="32"/>
          <w:u w:val="single"/>
        </w:rPr>
        <w:t xml:space="preserve">                                  </w:t>
      </w:r>
    </w:p>
    <w:p w14:paraId="551E47F1">
      <w:pPr>
        <w:pStyle w:val="18"/>
        <w:ind w:firstLine="560"/>
        <w:rPr>
          <w:color w:val="000000"/>
        </w:rPr>
        <w:sectPr>
          <w:pgSz w:w="11906" w:h="16838"/>
          <w:pgMar w:top="1134" w:right="1134" w:bottom="1134" w:left="1134" w:header="851" w:footer="992" w:gutter="0"/>
          <w:cols w:space="720" w:num="1"/>
          <w:docGrid w:type="lines" w:linePitch="312" w:charSpace="0"/>
        </w:sectPr>
      </w:pPr>
    </w:p>
    <w:p w14:paraId="4F41B18E">
      <w:pPr>
        <w:pStyle w:val="16"/>
        <w:widowControl/>
        <w:spacing w:before="313" w:beforeAutospacing="0" w:after="0" w:afterAutospacing="0" w:line="600" w:lineRule="exact"/>
        <w:jc w:val="center"/>
        <w:rPr>
          <w:rFonts w:ascii="楷体_GB2312" w:hAnsi="楷体_GB2312" w:eastAsia="楷体_GB2312" w:cs="楷体_GB2312"/>
          <w:b/>
          <w:color w:val="000000"/>
          <w:sz w:val="32"/>
          <w:szCs w:val="32"/>
        </w:rPr>
      </w:pPr>
      <w:r>
        <w:rPr>
          <w:rStyle w:val="22"/>
          <w:rFonts w:hint="eastAsia" w:ascii="楷体_GB2312" w:hAnsi="楷体_GB2312" w:eastAsia="楷体_GB2312" w:cs="楷体_GB2312"/>
          <w:color w:val="000000"/>
          <w:sz w:val="32"/>
          <w:szCs w:val="32"/>
        </w:rPr>
        <w:t>1-2分项报价表</w:t>
      </w:r>
    </w:p>
    <w:p w14:paraId="1DA44081">
      <w:pPr>
        <w:pStyle w:val="16"/>
        <w:widowControl/>
        <w:spacing w:before="313" w:beforeAutospacing="0" w:after="157" w:afterAutospacing="0" w:line="520" w:lineRule="exact"/>
        <w:rPr>
          <w:rFonts w:ascii="仿宋_GB2312" w:hAnsi="仿宋_GB2312" w:eastAsia="仿宋_GB2312" w:cs="仿宋_GB2312"/>
          <w:bCs/>
          <w:color w:val="000000"/>
          <w:sz w:val="32"/>
          <w:szCs w:val="32"/>
        </w:rPr>
      </w:pPr>
      <w:r>
        <w:rPr>
          <w:rFonts w:hint="eastAsia" w:ascii="仿宋_GB2312" w:hAnsi="仿宋_GB2312" w:eastAsia="仿宋_GB2312" w:cs="仿宋_GB2312"/>
          <w:b/>
          <w:color w:val="000000"/>
          <w:sz w:val="32"/>
          <w:szCs w:val="32"/>
        </w:rPr>
        <w:t>项目名称：</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rPr>
        <w:t xml:space="preserve"> </w:t>
      </w:r>
    </w:p>
    <w:p w14:paraId="4EDE9C9D">
      <w:pPr>
        <w:pStyle w:val="16"/>
        <w:widowControl/>
        <w:spacing w:before="75" w:beforeAutospacing="0" w:after="75" w:afterAutospacing="0" w:line="520" w:lineRule="exact"/>
        <w:jc w:val="both"/>
        <w:rPr>
          <w:rFonts w:ascii="仿宋_GB2312" w:hAnsi="仿宋_GB2312" w:eastAsia="仿宋_GB2312" w:cs="仿宋_GB2312"/>
          <w:bCs/>
          <w:color w:val="000000"/>
          <w:sz w:val="32"/>
          <w:szCs w:val="32"/>
        </w:rPr>
      </w:pPr>
      <w:r>
        <w:rPr>
          <w:rFonts w:hint="eastAsia" w:ascii="仿宋_GB2312" w:hAnsi="仿宋_GB2312" w:eastAsia="仿宋_GB2312" w:cs="仿宋_GB2312"/>
          <w:b/>
          <w:color w:val="000000"/>
          <w:sz w:val="32"/>
          <w:szCs w:val="32"/>
        </w:rPr>
        <w:t>项目编号：</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rPr>
        <w:t xml:space="preserve">  </w:t>
      </w:r>
    </w:p>
    <w:p w14:paraId="7E8F72F1">
      <w:pPr>
        <w:pStyle w:val="16"/>
        <w:widowControl/>
        <w:tabs>
          <w:tab w:val="left" w:pos="6376"/>
          <w:tab w:val="right" w:pos="9758"/>
        </w:tabs>
        <w:spacing w:before="75" w:beforeAutospacing="0" w:after="0" w:afterAutospacing="0"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b/>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b/>
          <w:color w:val="000000"/>
          <w:sz w:val="21"/>
          <w:szCs w:val="21"/>
        </w:rPr>
        <w:t>货币单位：人民币元</w:t>
      </w:r>
    </w:p>
    <w:tbl>
      <w:tblPr>
        <w:tblStyle w:val="19"/>
        <w:tblW w:w="0" w:type="auto"/>
        <w:tblInd w:w="-10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autofit"/>
        <w:tblCellMar>
          <w:top w:w="0" w:type="dxa"/>
          <w:left w:w="105" w:type="dxa"/>
          <w:bottom w:w="0" w:type="dxa"/>
          <w:right w:w="105" w:type="dxa"/>
        </w:tblCellMar>
      </w:tblPr>
      <w:tblGrid>
        <w:gridCol w:w="492"/>
        <w:gridCol w:w="1102"/>
        <w:gridCol w:w="1791"/>
        <w:gridCol w:w="1464"/>
        <w:gridCol w:w="982"/>
        <w:gridCol w:w="1138"/>
        <w:gridCol w:w="655"/>
        <w:gridCol w:w="1258"/>
        <w:gridCol w:w="931"/>
      </w:tblGrid>
      <w:tr w14:paraId="285042D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5" w:type="dxa"/>
            <w:bottom w:w="0" w:type="dxa"/>
            <w:right w:w="105" w:type="dxa"/>
          </w:tblCellMar>
        </w:tblPrEx>
        <w:trPr>
          <w:trHeight w:val="1328" w:hRule="atLeast"/>
        </w:trPr>
        <w:tc>
          <w:tcPr>
            <w:tcW w:w="492"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14:paraId="4EDF59C5">
            <w:pPr>
              <w:pStyle w:val="16"/>
              <w:widowControl/>
              <w:spacing w:before="0" w:beforeAutospacing="0" w:after="0" w:afterAutospacing="0" w:line="46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合同包</w:t>
            </w:r>
          </w:p>
        </w:tc>
        <w:tc>
          <w:tcPr>
            <w:tcW w:w="1102"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0FAC7784">
            <w:pPr>
              <w:pStyle w:val="16"/>
              <w:widowControl/>
              <w:spacing w:before="0" w:beforeAutospacing="0" w:after="0" w:afterAutospacing="0" w:line="46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品目号</w:t>
            </w:r>
          </w:p>
        </w:tc>
        <w:tc>
          <w:tcPr>
            <w:tcW w:w="1791"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5AFC39A3">
            <w:pPr>
              <w:pStyle w:val="16"/>
              <w:widowControl/>
              <w:spacing w:before="0" w:beforeAutospacing="0" w:after="0" w:afterAutospacing="0" w:line="46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货物名称</w:t>
            </w:r>
          </w:p>
        </w:tc>
        <w:tc>
          <w:tcPr>
            <w:tcW w:w="1464"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69A781E8">
            <w:pPr>
              <w:pStyle w:val="16"/>
              <w:widowControl/>
              <w:spacing w:before="0" w:beforeAutospacing="0" w:after="0" w:afterAutospacing="0" w:line="46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规格</w:t>
            </w:r>
          </w:p>
        </w:tc>
        <w:tc>
          <w:tcPr>
            <w:tcW w:w="982"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560ECB6F">
            <w:pPr>
              <w:pStyle w:val="16"/>
              <w:widowControl/>
              <w:spacing w:before="0" w:beforeAutospacing="0" w:after="0" w:afterAutospacing="0" w:line="46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来源地</w:t>
            </w:r>
          </w:p>
        </w:tc>
        <w:tc>
          <w:tcPr>
            <w:tcW w:w="1138"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113151FC">
            <w:pPr>
              <w:pStyle w:val="16"/>
              <w:widowControl/>
              <w:spacing w:before="0" w:beforeAutospacing="0" w:after="0" w:afterAutospacing="0" w:line="46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单价</w:t>
            </w:r>
          </w:p>
        </w:tc>
        <w:tc>
          <w:tcPr>
            <w:tcW w:w="655"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6F20C7EA">
            <w:pPr>
              <w:pStyle w:val="16"/>
              <w:widowControl/>
              <w:spacing w:before="0" w:beforeAutospacing="0" w:after="0" w:afterAutospacing="0" w:line="46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数量</w:t>
            </w:r>
          </w:p>
        </w:tc>
        <w:tc>
          <w:tcPr>
            <w:tcW w:w="1258"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6236F730">
            <w:pPr>
              <w:pStyle w:val="16"/>
              <w:widowControl/>
              <w:spacing w:before="0" w:beforeAutospacing="0" w:after="0" w:afterAutospacing="0" w:line="46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总价</w:t>
            </w:r>
          </w:p>
        </w:tc>
        <w:tc>
          <w:tcPr>
            <w:tcW w:w="931"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6D9746F5">
            <w:pPr>
              <w:pStyle w:val="16"/>
              <w:widowControl/>
              <w:spacing w:before="0" w:beforeAutospacing="0" w:after="0" w:afterAutospacing="0" w:line="46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18DF16D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5" w:type="dxa"/>
            <w:bottom w:w="0" w:type="dxa"/>
            <w:right w:w="105" w:type="dxa"/>
          </w:tblCellMar>
        </w:tblPrEx>
        <w:trPr>
          <w:trHeight w:val="467" w:hRule="atLeast"/>
        </w:trPr>
        <w:tc>
          <w:tcPr>
            <w:tcW w:w="492" w:type="dxa"/>
            <w:vMerge w:val="restart"/>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14:paraId="57F04A81">
            <w:pPr>
              <w:pStyle w:val="16"/>
              <w:widowControl/>
              <w:spacing w:before="0" w:beforeAutospacing="0" w:after="0" w:afterAutospacing="0" w:line="60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w:t>
            </w:r>
          </w:p>
        </w:tc>
        <w:tc>
          <w:tcPr>
            <w:tcW w:w="1102" w:type="dxa"/>
            <w:tcBorders>
              <w:top w:val="nil"/>
              <w:left w:val="nil"/>
              <w:bottom w:val="single" w:color="auto" w:sz="6" w:space="0"/>
              <w:right w:val="single" w:color="auto" w:sz="6" w:space="0"/>
            </w:tcBorders>
            <w:tcMar>
              <w:top w:w="0" w:type="dxa"/>
              <w:left w:w="105" w:type="dxa"/>
              <w:bottom w:w="0" w:type="dxa"/>
              <w:right w:w="105" w:type="dxa"/>
            </w:tcMar>
            <w:vAlign w:val="center"/>
          </w:tcPr>
          <w:p w14:paraId="4D0E0C8B">
            <w:pPr>
              <w:pStyle w:val="16"/>
              <w:widowControl/>
              <w:spacing w:before="0" w:beforeAutospacing="0" w:after="0" w:afterAutospacing="0" w:line="60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c>
          <w:tcPr>
            <w:tcW w:w="1791" w:type="dxa"/>
            <w:tcBorders>
              <w:top w:val="nil"/>
              <w:left w:val="nil"/>
              <w:bottom w:val="single" w:color="auto" w:sz="6" w:space="0"/>
              <w:right w:val="single" w:color="auto" w:sz="6" w:space="0"/>
            </w:tcBorders>
            <w:tcMar>
              <w:top w:w="0" w:type="dxa"/>
              <w:left w:w="105" w:type="dxa"/>
              <w:bottom w:w="0" w:type="dxa"/>
              <w:right w:w="105" w:type="dxa"/>
            </w:tcMar>
          </w:tcPr>
          <w:p w14:paraId="7DA22B13">
            <w:pPr>
              <w:widowControl/>
              <w:spacing w:line="600" w:lineRule="exact"/>
              <w:jc w:val="left"/>
              <w:rPr>
                <w:rFonts w:ascii="仿宋_GB2312" w:hAnsi="仿宋_GB2312" w:eastAsia="仿宋_GB2312" w:cs="仿宋_GB2312"/>
                <w:color w:val="000000"/>
                <w:sz w:val="28"/>
                <w:szCs w:val="28"/>
              </w:rPr>
            </w:pPr>
          </w:p>
        </w:tc>
        <w:tc>
          <w:tcPr>
            <w:tcW w:w="1464" w:type="dxa"/>
            <w:tcBorders>
              <w:top w:val="nil"/>
              <w:left w:val="nil"/>
              <w:bottom w:val="single" w:color="auto" w:sz="6" w:space="0"/>
              <w:right w:val="single" w:color="auto" w:sz="6" w:space="0"/>
            </w:tcBorders>
            <w:tcMar>
              <w:top w:w="0" w:type="dxa"/>
              <w:left w:w="105" w:type="dxa"/>
              <w:bottom w:w="0" w:type="dxa"/>
              <w:right w:w="105" w:type="dxa"/>
            </w:tcMar>
            <w:vAlign w:val="center"/>
          </w:tcPr>
          <w:p w14:paraId="1E3BB125">
            <w:pPr>
              <w:widowControl/>
              <w:spacing w:line="600" w:lineRule="exact"/>
              <w:jc w:val="left"/>
              <w:rPr>
                <w:rFonts w:ascii="仿宋_GB2312" w:hAnsi="仿宋_GB2312" w:eastAsia="仿宋_GB2312" w:cs="仿宋_GB2312"/>
                <w:color w:val="000000"/>
                <w:sz w:val="28"/>
                <w:szCs w:val="28"/>
              </w:rPr>
            </w:pPr>
          </w:p>
        </w:tc>
        <w:tc>
          <w:tcPr>
            <w:tcW w:w="982" w:type="dxa"/>
            <w:tcBorders>
              <w:top w:val="nil"/>
              <w:left w:val="nil"/>
              <w:bottom w:val="single" w:color="auto" w:sz="6" w:space="0"/>
              <w:right w:val="single" w:color="auto" w:sz="6" w:space="0"/>
            </w:tcBorders>
            <w:tcMar>
              <w:top w:w="0" w:type="dxa"/>
              <w:left w:w="105" w:type="dxa"/>
              <w:bottom w:w="0" w:type="dxa"/>
              <w:right w:w="105" w:type="dxa"/>
            </w:tcMar>
          </w:tcPr>
          <w:p w14:paraId="753FB4E0">
            <w:pPr>
              <w:widowControl/>
              <w:spacing w:line="600" w:lineRule="exact"/>
              <w:jc w:val="left"/>
              <w:rPr>
                <w:rFonts w:ascii="仿宋_GB2312" w:hAnsi="仿宋_GB2312" w:eastAsia="仿宋_GB2312" w:cs="仿宋_GB2312"/>
                <w:color w:val="000000"/>
                <w:sz w:val="28"/>
                <w:szCs w:val="28"/>
              </w:rPr>
            </w:pPr>
          </w:p>
        </w:tc>
        <w:tc>
          <w:tcPr>
            <w:tcW w:w="1138" w:type="dxa"/>
            <w:tcBorders>
              <w:top w:val="nil"/>
              <w:left w:val="nil"/>
              <w:bottom w:val="single" w:color="auto" w:sz="6" w:space="0"/>
              <w:right w:val="single" w:color="auto" w:sz="6" w:space="0"/>
            </w:tcBorders>
            <w:tcMar>
              <w:top w:w="0" w:type="dxa"/>
              <w:left w:w="105" w:type="dxa"/>
              <w:bottom w:w="0" w:type="dxa"/>
              <w:right w:w="105" w:type="dxa"/>
            </w:tcMar>
          </w:tcPr>
          <w:p w14:paraId="30D44062">
            <w:pPr>
              <w:widowControl/>
              <w:spacing w:line="600" w:lineRule="exact"/>
              <w:jc w:val="left"/>
              <w:rPr>
                <w:rFonts w:ascii="仿宋_GB2312" w:hAnsi="仿宋_GB2312" w:eastAsia="仿宋_GB2312" w:cs="仿宋_GB2312"/>
                <w:color w:val="000000"/>
                <w:sz w:val="28"/>
                <w:szCs w:val="28"/>
              </w:rPr>
            </w:pPr>
          </w:p>
        </w:tc>
        <w:tc>
          <w:tcPr>
            <w:tcW w:w="655" w:type="dxa"/>
            <w:tcBorders>
              <w:top w:val="nil"/>
              <w:left w:val="nil"/>
              <w:bottom w:val="single" w:color="auto" w:sz="6" w:space="0"/>
              <w:right w:val="single" w:color="auto" w:sz="6" w:space="0"/>
            </w:tcBorders>
            <w:tcMar>
              <w:top w:w="0" w:type="dxa"/>
              <w:left w:w="105" w:type="dxa"/>
              <w:bottom w:w="0" w:type="dxa"/>
              <w:right w:w="105" w:type="dxa"/>
            </w:tcMar>
          </w:tcPr>
          <w:p w14:paraId="7CBE2C7B">
            <w:pPr>
              <w:widowControl/>
              <w:spacing w:line="600" w:lineRule="exact"/>
              <w:jc w:val="left"/>
              <w:rPr>
                <w:rFonts w:ascii="仿宋_GB2312" w:hAnsi="仿宋_GB2312" w:eastAsia="仿宋_GB2312" w:cs="仿宋_GB2312"/>
                <w:color w:val="000000"/>
                <w:sz w:val="28"/>
                <w:szCs w:val="28"/>
              </w:rPr>
            </w:pPr>
          </w:p>
        </w:tc>
        <w:tc>
          <w:tcPr>
            <w:tcW w:w="1258" w:type="dxa"/>
            <w:tcBorders>
              <w:top w:val="nil"/>
              <w:left w:val="nil"/>
              <w:bottom w:val="single" w:color="auto" w:sz="6" w:space="0"/>
              <w:right w:val="single" w:color="auto" w:sz="6" w:space="0"/>
            </w:tcBorders>
            <w:tcMar>
              <w:top w:w="0" w:type="dxa"/>
              <w:left w:w="105" w:type="dxa"/>
              <w:bottom w:w="0" w:type="dxa"/>
              <w:right w:w="105" w:type="dxa"/>
            </w:tcMar>
          </w:tcPr>
          <w:p w14:paraId="572B854D">
            <w:pPr>
              <w:widowControl/>
              <w:spacing w:line="600" w:lineRule="exact"/>
              <w:jc w:val="left"/>
              <w:rPr>
                <w:rFonts w:ascii="仿宋_GB2312" w:hAnsi="仿宋_GB2312" w:eastAsia="仿宋_GB2312" w:cs="仿宋_GB2312"/>
                <w:color w:val="000000"/>
                <w:sz w:val="28"/>
                <w:szCs w:val="28"/>
              </w:rPr>
            </w:pPr>
          </w:p>
        </w:tc>
        <w:tc>
          <w:tcPr>
            <w:tcW w:w="931" w:type="dxa"/>
            <w:tcBorders>
              <w:top w:val="nil"/>
              <w:left w:val="nil"/>
              <w:bottom w:val="single" w:color="auto" w:sz="6" w:space="0"/>
              <w:right w:val="single" w:color="auto" w:sz="6" w:space="0"/>
            </w:tcBorders>
            <w:tcMar>
              <w:top w:w="0" w:type="dxa"/>
              <w:left w:w="105" w:type="dxa"/>
              <w:bottom w:w="0" w:type="dxa"/>
              <w:right w:w="105" w:type="dxa"/>
            </w:tcMar>
          </w:tcPr>
          <w:p w14:paraId="78DD62F0">
            <w:pPr>
              <w:widowControl/>
              <w:spacing w:line="600" w:lineRule="exact"/>
              <w:jc w:val="left"/>
              <w:rPr>
                <w:rFonts w:ascii="仿宋_GB2312" w:hAnsi="仿宋_GB2312" w:eastAsia="仿宋_GB2312" w:cs="仿宋_GB2312"/>
                <w:color w:val="000000"/>
                <w:sz w:val="28"/>
                <w:szCs w:val="28"/>
              </w:rPr>
            </w:pPr>
          </w:p>
        </w:tc>
      </w:tr>
      <w:tr w14:paraId="7DE103A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5" w:type="dxa"/>
            <w:bottom w:w="0" w:type="dxa"/>
            <w:right w:w="105" w:type="dxa"/>
          </w:tblCellMar>
        </w:tblPrEx>
        <w:trPr>
          <w:trHeight w:val="467" w:hRule="atLeast"/>
        </w:trPr>
        <w:tc>
          <w:tcPr>
            <w:tcW w:w="492" w:type="dxa"/>
            <w:vMerge w:val="continue"/>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14:paraId="77989B59">
            <w:pPr>
              <w:spacing w:line="600" w:lineRule="exact"/>
              <w:rPr>
                <w:rFonts w:ascii="仿宋_GB2312" w:hAnsi="仿宋_GB2312" w:eastAsia="仿宋_GB2312" w:cs="仿宋_GB2312"/>
                <w:color w:val="000000"/>
                <w:sz w:val="28"/>
                <w:szCs w:val="28"/>
              </w:rPr>
            </w:pPr>
          </w:p>
        </w:tc>
        <w:tc>
          <w:tcPr>
            <w:tcW w:w="1102" w:type="dxa"/>
            <w:tcBorders>
              <w:top w:val="nil"/>
              <w:left w:val="nil"/>
              <w:bottom w:val="single" w:color="auto" w:sz="6" w:space="0"/>
              <w:right w:val="single" w:color="auto" w:sz="6" w:space="0"/>
            </w:tcBorders>
            <w:tcMar>
              <w:top w:w="0" w:type="dxa"/>
              <w:left w:w="105" w:type="dxa"/>
              <w:bottom w:w="0" w:type="dxa"/>
              <w:right w:w="105" w:type="dxa"/>
            </w:tcMar>
            <w:vAlign w:val="center"/>
          </w:tcPr>
          <w:p w14:paraId="7B3CA5DF">
            <w:pPr>
              <w:widowControl/>
              <w:spacing w:line="600" w:lineRule="exact"/>
              <w:jc w:val="left"/>
              <w:rPr>
                <w:rFonts w:ascii="仿宋_GB2312" w:hAnsi="仿宋_GB2312" w:eastAsia="仿宋_GB2312" w:cs="仿宋_GB2312"/>
                <w:color w:val="000000"/>
                <w:sz w:val="28"/>
                <w:szCs w:val="28"/>
              </w:rPr>
            </w:pPr>
          </w:p>
        </w:tc>
        <w:tc>
          <w:tcPr>
            <w:tcW w:w="1791" w:type="dxa"/>
            <w:tcBorders>
              <w:top w:val="nil"/>
              <w:left w:val="nil"/>
              <w:bottom w:val="single" w:color="auto" w:sz="6" w:space="0"/>
              <w:right w:val="single" w:color="auto" w:sz="6" w:space="0"/>
            </w:tcBorders>
            <w:tcMar>
              <w:top w:w="0" w:type="dxa"/>
              <w:left w:w="105" w:type="dxa"/>
              <w:bottom w:w="0" w:type="dxa"/>
              <w:right w:w="105" w:type="dxa"/>
            </w:tcMar>
          </w:tcPr>
          <w:p w14:paraId="0D277264">
            <w:pPr>
              <w:widowControl/>
              <w:spacing w:line="600" w:lineRule="exact"/>
              <w:jc w:val="left"/>
              <w:rPr>
                <w:rFonts w:ascii="仿宋_GB2312" w:hAnsi="仿宋_GB2312" w:eastAsia="仿宋_GB2312" w:cs="仿宋_GB2312"/>
                <w:color w:val="000000"/>
                <w:sz w:val="28"/>
                <w:szCs w:val="28"/>
              </w:rPr>
            </w:pPr>
          </w:p>
        </w:tc>
        <w:tc>
          <w:tcPr>
            <w:tcW w:w="1464" w:type="dxa"/>
            <w:tcBorders>
              <w:top w:val="nil"/>
              <w:left w:val="nil"/>
              <w:bottom w:val="single" w:color="auto" w:sz="6" w:space="0"/>
              <w:right w:val="single" w:color="auto" w:sz="6" w:space="0"/>
            </w:tcBorders>
            <w:tcMar>
              <w:top w:w="0" w:type="dxa"/>
              <w:left w:w="105" w:type="dxa"/>
              <w:bottom w:w="0" w:type="dxa"/>
              <w:right w:w="105" w:type="dxa"/>
            </w:tcMar>
            <w:vAlign w:val="center"/>
          </w:tcPr>
          <w:p w14:paraId="711243CC">
            <w:pPr>
              <w:widowControl/>
              <w:spacing w:line="600" w:lineRule="exact"/>
              <w:jc w:val="left"/>
              <w:rPr>
                <w:rFonts w:ascii="仿宋_GB2312" w:hAnsi="仿宋_GB2312" w:eastAsia="仿宋_GB2312" w:cs="仿宋_GB2312"/>
                <w:color w:val="000000"/>
                <w:sz w:val="28"/>
                <w:szCs w:val="28"/>
              </w:rPr>
            </w:pPr>
          </w:p>
        </w:tc>
        <w:tc>
          <w:tcPr>
            <w:tcW w:w="982" w:type="dxa"/>
            <w:tcBorders>
              <w:top w:val="nil"/>
              <w:left w:val="nil"/>
              <w:bottom w:val="single" w:color="auto" w:sz="6" w:space="0"/>
              <w:right w:val="single" w:color="auto" w:sz="6" w:space="0"/>
            </w:tcBorders>
            <w:tcMar>
              <w:top w:w="0" w:type="dxa"/>
              <w:left w:w="105" w:type="dxa"/>
              <w:bottom w:w="0" w:type="dxa"/>
              <w:right w:w="105" w:type="dxa"/>
            </w:tcMar>
          </w:tcPr>
          <w:p w14:paraId="10E7D24A">
            <w:pPr>
              <w:widowControl/>
              <w:spacing w:line="600" w:lineRule="exact"/>
              <w:jc w:val="left"/>
              <w:rPr>
                <w:rFonts w:ascii="仿宋_GB2312" w:hAnsi="仿宋_GB2312" w:eastAsia="仿宋_GB2312" w:cs="仿宋_GB2312"/>
                <w:color w:val="000000"/>
                <w:sz w:val="28"/>
                <w:szCs w:val="28"/>
              </w:rPr>
            </w:pPr>
          </w:p>
        </w:tc>
        <w:tc>
          <w:tcPr>
            <w:tcW w:w="1138" w:type="dxa"/>
            <w:tcBorders>
              <w:top w:val="nil"/>
              <w:left w:val="nil"/>
              <w:bottom w:val="single" w:color="auto" w:sz="6" w:space="0"/>
              <w:right w:val="single" w:color="auto" w:sz="6" w:space="0"/>
            </w:tcBorders>
            <w:tcMar>
              <w:top w:w="0" w:type="dxa"/>
              <w:left w:w="105" w:type="dxa"/>
              <w:bottom w:w="0" w:type="dxa"/>
              <w:right w:w="105" w:type="dxa"/>
            </w:tcMar>
          </w:tcPr>
          <w:p w14:paraId="7883CB5D">
            <w:pPr>
              <w:widowControl/>
              <w:spacing w:line="600" w:lineRule="exact"/>
              <w:jc w:val="left"/>
              <w:rPr>
                <w:rFonts w:ascii="仿宋_GB2312" w:hAnsi="仿宋_GB2312" w:eastAsia="仿宋_GB2312" w:cs="仿宋_GB2312"/>
                <w:color w:val="000000"/>
                <w:sz w:val="28"/>
                <w:szCs w:val="28"/>
              </w:rPr>
            </w:pPr>
          </w:p>
        </w:tc>
        <w:tc>
          <w:tcPr>
            <w:tcW w:w="655" w:type="dxa"/>
            <w:tcBorders>
              <w:top w:val="nil"/>
              <w:left w:val="nil"/>
              <w:bottom w:val="single" w:color="auto" w:sz="6" w:space="0"/>
              <w:right w:val="single" w:color="auto" w:sz="6" w:space="0"/>
            </w:tcBorders>
            <w:tcMar>
              <w:top w:w="0" w:type="dxa"/>
              <w:left w:w="105" w:type="dxa"/>
              <w:bottom w:w="0" w:type="dxa"/>
              <w:right w:w="105" w:type="dxa"/>
            </w:tcMar>
          </w:tcPr>
          <w:p w14:paraId="749240AF">
            <w:pPr>
              <w:widowControl/>
              <w:spacing w:line="600" w:lineRule="exact"/>
              <w:jc w:val="left"/>
              <w:rPr>
                <w:rFonts w:ascii="仿宋_GB2312" w:hAnsi="仿宋_GB2312" w:eastAsia="仿宋_GB2312" w:cs="仿宋_GB2312"/>
                <w:color w:val="000000"/>
                <w:sz w:val="28"/>
                <w:szCs w:val="28"/>
              </w:rPr>
            </w:pPr>
          </w:p>
        </w:tc>
        <w:tc>
          <w:tcPr>
            <w:tcW w:w="1258" w:type="dxa"/>
            <w:tcBorders>
              <w:top w:val="nil"/>
              <w:left w:val="nil"/>
              <w:bottom w:val="single" w:color="auto" w:sz="6" w:space="0"/>
              <w:right w:val="single" w:color="auto" w:sz="6" w:space="0"/>
            </w:tcBorders>
            <w:tcMar>
              <w:top w:w="0" w:type="dxa"/>
              <w:left w:w="105" w:type="dxa"/>
              <w:bottom w:w="0" w:type="dxa"/>
              <w:right w:w="105" w:type="dxa"/>
            </w:tcMar>
          </w:tcPr>
          <w:p w14:paraId="0F4E4A1D">
            <w:pPr>
              <w:widowControl/>
              <w:spacing w:line="600" w:lineRule="exact"/>
              <w:jc w:val="left"/>
              <w:rPr>
                <w:rFonts w:ascii="仿宋_GB2312" w:hAnsi="仿宋_GB2312" w:eastAsia="仿宋_GB2312" w:cs="仿宋_GB2312"/>
                <w:color w:val="000000"/>
                <w:sz w:val="28"/>
                <w:szCs w:val="28"/>
              </w:rPr>
            </w:pPr>
          </w:p>
        </w:tc>
        <w:tc>
          <w:tcPr>
            <w:tcW w:w="931" w:type="dxa"/>
            <w:tcBorders>
              <w:top w:val="nil"/>
              <w:left w:val="nil"/>
              <w:bottom w:val="single" w:color="auto" w:sz="6" w:space="0"/>
              <w:right w:val="single" w:color="auto" w:sz="6" w:space="0"/>
            </w:tcBorders>
            <w:tcMar>
              <w:top w:w="0" w:type="dxa"/>
              <w:left w:w="105" w:type="dxa"/>
              <w:bottom w:w="0" w:type="dxa"/>
              <w:right w:w="105" w:type="dxa"/>
            </w:tcMar>
          </w:tcPr>
          <w:p w14:paraId="47D2A2FE">
            <w:pPr>
              <w:widowControl/>
              <w:spacing w:line="600" w:lineRule="exact"/>
              <w:jc w:val="left"/>
              <w:rPr>
                <w:rFonts w:ascii="仿宋_GB2312" w:hAnsi="仿宋_GB2312" w:eastAsia="仿宋_GB2312" w:cs="仿宋_GB2312"/>
                <w:color w:val="000000"/>
                <w:sz w:val="28"/>
                <w:szCs w:val="28"/>
              </w:rPr>
            </w:pPr>
          </w:p>
        </w:tc>
      </w:tr>
      <w:tr w14:paraId="52B587F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5" w:type="dxa"/>
            <w:bottom w:w="0" w:type="dxa"/>
            <w:right w:w="105" w:type="dxa"/>
          </w:tblCellMar>
        </w:tblPrEx>
        <w:trPr>
          <w:trHeight w:val="505" w:hRule="atLeast"/>
        </w:trPr>
        <w:tc>
          <w:tcPr>
            <w:tcW w:w="492"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14:paraId="4A0EBADB">
            <w:pPr>
              <w:pStyle w:val="16"/>
              <w:widowControl/>
              <w:spacing w:before="0" w:beforeAutospacing="0" w:after="0" w:afterAutospacing="0" w:line="60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w:t>
            </w:r>
          </w:p>
        </w:tc>
        <w:tc>
          <w:tcPr>
            <w:tcW w:w="1102" w:type="dxa"/>
            <w:tcBorders>
              <w:top w:val="nil"/>
              <w:left w:val="nil"/>
              <w:bottom w:val="single" w:color="auto" w:sz="6" w:space="0"/>
              <w:right w:val="single" w:color="auto" w:sz="6" w:space="0"/>
            </w:tcBorders>
            <w:tcMar>
              <w:top w:w="0" w:type="dxa"/>
              <w:left w:w="105" w:type="dxa"/>
              <w:bottom w:w="0" w:type="dxa"/>
              <w:right w:w="105" w:type="dxa"/>
            </w:tcMar>
            <w:vAlign w:val="center"/>
          </w:tcPr>
          <w:p w14:paraId="2BD2193C">
            <w:pPr>
              <w:widowControl/>
              <w:spacing w:line="600" w:lineRule="exact"/>
              <w:jc w:val="left"/>
              <w:rPr>
                <w:rFonts w:ascii="仿宋_GB2312" w:hAnsi="仿宋_GB2312" w:eastAsia="仿宋_GB2312" w:cs="仿宋_GB2312"/>
                <w:color w:val="000000"/>
                <w:sz w:val="28"/>
                <w:szCs w:val="28"/>
              </w:rPr>
            </w:pPr>
          </w:p>
        </w:tc>
        <w:tc>
          <w:tcPr>
            <w:tcW w:w="1791" w:type="dxa"/>
            <w:tcBorders>
              <w:top w:val="nil"/>
              <w:left w:val="nil"/>
              <w:bottom w:val="single" w:color="auto" w:sz="6" w:space="0"/>
              <w:right w:val="single" w:color="auto" w:sz="6" w:space="0"/>
            </w:tcBorders>
            <w:tcMar>
              <w:top w:w="0" w:type="dxa"/>
              <w:left w:w="105" w:type="dxa"/>
              <w:bottom w:w="0" w:type="dxa"/>
              <w:right w:w="105" w:type="dxa"/>
            </w:tcMar>
          </w:tcPr>
          <w:p w14:paraId="4BADFB3A">
            <w:pPr>
              <w:widowControl/>
              <w:spacing w:line="600" w:lineRule="exact"/>
              <w:jc w:val="left"/>
              <w:rPr>
                <w:rFonts w:ascii="仿宋_GB2312" w:hAnsi="仿宋_GB2312" w:eastAsia="仿宋_GB2312" w:cs="仿宋_GB2312"/>
                <w:color w:val="000000"/>
                <w:sz w:val="28"/>
                <w:szCs w:val="28"/>
              </w:rPr>
            </w:pPr>
          </w:p>
        </w:tc>
        <w:tc>
          <w:tcPr>
            <w:tcW w:w="1464" w:type="dxa"/>
            <w:tcBorders>
              <w:top w:val="nil"/>
              <w:left w:val="nil"/>
              <w:bottom w:val="single" w:color="auto" w:sz="6" w:space="0"/>
              <w:right w:val="single" w:color="auto" w:sz="6" w:space="0"/>
            </w:tcBorders>
            <w:tcMar>
              <w:top w:w="0" w:type="dxa"/>
              <w:left w:w="105" w:type="dxa"/>
              <w:bottom w:w="0" w:type="dxa"/>
              <w:right w:w="105" w:type="dxa"/>
            </w:tcMar>
            <w:vAlign w:val="center"/>
          </w:tcPr>
          <w:p w14:paraId="56C2BC65">
            <w:pPr>
              <w:widowControl/>
              <w:spacing w:line="600" w:lineRule="exact"/>
              <w:jc w:val="left"/>
              <w:rPr>
                <w:rFonts w:ascii="仿宋_GB2312" w:hAnsi="仿宋_GB2312" w:eastAsia="仿宋_GB2312" w:cs="仿宋_GB2312"/>
                <w:color w:val="000000"/>
                <w:sz w:val="28"/>
                <w:szCs w:val="28"/>
              </w:rPr>
            </w:pPr>
          </w:p>
        </w:tc>
        <w:tc>
          <w:tcPr>
            <w:tcW w:w="982" w:type="dxa"/>
            <w:tcBorders>
              <w:top w:val="nil"/>
              <w:left w:val="nil"/>
              <w:bottom w:val="single" w:color="auto" w:sz="6" w:space="0"/>
              <w:right w:val="single" w:color="auto" w:sz="6" w:space="0"/>
            </w:tcBorders>
            <w:tcMar>
              <w:top w:w="0" w:type="dxa"/>
              <w:left w:w="105" w:type="dxa"/>
              <w:bottom w:w="0" w:type="dxa"/>
              <w:right w:w="105" w:type="dxa"/>
            </w:tcMar>
          </w:tcPr>
          <w:p w14:paraId="773638C8">
            <w:pPr>
              <w:widowControl/>
              <w:spacing w:line="600" w:lineRule="exact"/>
              <w:jc w:val="left"/>
              <w:rPr>
                <w:rFonts w:ascii="仿宋_GB2312" w:hAnsi="仿宋_GB2312" w:eastAsia="仿宋_GB2312" w:cs="仿宋_GB2312"/>
                <w:color w:val="000000"/>
                <w:sz w:val="28"/>
                <w:szCs w:val="28"/>
              </w:rPr>
            </w:pPr>
          </w:p>
        </w:tc>
        <w:tc>
          <w:tcPr>
            <w:tcW w:w="1138" w:type="dxa"/>
            <w:tcBorders>
              <w:top w:val="nil"/>
              <w:left w:val="nil"/>
              <w:bottom w:val="single" w:color="auto" w:sz="6" w:space="0"/>
              <w:right w:val="single" w:color="auto" w:sz="6" w:space="0"/>
            </w:tcBorders>
            <w:tcMar>
              <w:top w:w="0" w:type="dxa"/>
              <w:left w:w="105" w:type="dxa"/>
              <w:bottom w:w="0" w:type="dxa"/>
              <w:right w:w="105" w:type="dxa"/>
            </w:tcMar>
          </w:tcPr>
          <w:p w14:paraId="458AEB72">
            <w:pPr>
              <w:widowControl/>
              <w:spacing w:line="600" w:lineRule="exact"/>
              <w:jc w:val="left"/>
              <w:rPr>
                <w:rFonts w:ascii="仿宋_GB2312" w:hAnsi="仿宋_GB2312" w:eastAsia="仿宋_GB2312" w:cs="仿宋_GB2312"/>
                <w:color w:val="000000"/>
                <w:sz w:val="28"/>
                <w:szCs w:val="28"/>
              </w:rPr>
            </w:pPr>
          </w:p>
        </w:tc>
        <w:tc>
          <w:tcPr>
            <w:tcW w:w="655" w:type="dxa"/>
            <w:tcBorders>
              <w:top w:val="nil"/>
              <w:left w:val="nil"/>
              <w:bottom w:val="single" w:color="auto" w:sz="6" w:space="0"/>
              <w:right w:val="single" w:color="auto" w:sz="6" w:space="0"/>
            </w:tcBorders>
            <w:tcMar>
              <w:top w:w="0" w:type="dxa"/>
              <w:left w:w="105" w:type="dxa"/>
              <w:bottom w:w="0" w:type="dxa"/>
              <w:right w:w="105" w:type="dxa"/>
            </w:tcMar>
          </w:tcPr>
          <w:p w14:paraId="68DAE6F7">
            <w:pPr>
              <w:widowControl/>
              <w:spacing w:line="600" w:lineRule="exact"/>
              <w:jc w:val="left"/>
              <w:rPr>
                <w:rFonts w:ascii="仿宋_GB2312" w:hAnsi="仿宋_GB2312" w:eastAsia="仿宋_GB2312" w:cs="仿宋_GB2312"/>
                <w:color w:val="000000"/>
                <w:sz w:val="28"/>
                <w:szCs w:val="28"/>
              </w:rPr>
            </w:pPr>
          </w:p>
        </w:tc>
        <w:tc>
          <w:tcPr>
            <w:tcW w:w="1258" w:type="dxa"/>
            <w:tcBorders>
              <w:top w:val="nil"/>
              <w:left w:val="nil"/>
              <w:bottom w:val="single" w:color="auto" w:sz="6" w:space="0"/>
              <w:right w:val="single" w:color="auto" w:sz="6" w:space="0"/>
            </w:tcBorders>
            <w:tcMar>
              <w:top w:w="0" w:type="dxa"/>
              <w:left w:w="105" w:type="dxa"/>
              <w:bottom w:w="0" w:type="dxa"/>
              <w:right w:w="105" w:type="dxa"/>
            </w:tcMar>
          </w:tcPr>
          <w:p w14:paraId="5BECC2FD">
            <w:pPr>
              <w:widowControl/>
              <w:spacing w:line="600" w:lineRule="exact"/>
              <w:jc w:val="left"/>
              <w:rPr>
                <w:rFonts w:ascii="仿宋_GB2312" w:hAnsi="仿宋_GB2312" w:eastAsia="仿宋_GB2312" w:cs="仿宋_GB2312"/>
                <w:color w:val="000000"/>
                <w:sz w:val="28"/>
                <w:szCs w:val="28"/>
              </w:rPr>
            </w:pPr>
          </w:p>
        </w:tc>
        <w:tc>
          <w:tcPr>
            <w:tcW w:w="931" w:type="dxa"/>
            <w:tcBorders>
              <w:top w:val="nil"/>
              <w:left w:val="nil"/>
              <w:bottom w:val="single" w:color="auto" w:sz="6" w:space="0"/>
              <w:right w:val="single" w:color="auto" w:sz="6" w:space="0"/>
            </w:tcBorders>
            <w:tcMar>
              <w:top w:w="0" w:type="dxa"/>
              <w:left w:w="105" w:type="dxa"/>
              <w:bottom w:w="0" w:type="dxa"/>
              <w:right w:w="105" w:type="dxa"/>
            </w:tcMar>
          </w:tcPr>
          <w:p w14:paraId="604E3A3A">
            <w:pPr>
              <w:widowControl/>
              <w:spacing w:line="600" w:lineRule="exact"/>
              <w:jc w:val="left"/>
              <w:rPr>
                <w:rFonts w:ascii="仿宋_GB2312" w:hAnsi="仿宋_GB2312" w:eastAsia="仿宋_GB2312" w:cs="仿宋_GB2312"/>
                <w:color w:val="000000"/>
                <w:sz w:val="28"/>
                <w:szCs w:val="28"/>
              </w:rPr>
            </w:pPr>
          </w:p>
        </w:tc>
      </w:tr>
    </w:tbl>
    <w:p w14:paraId="3F0F1BFF">
      <w:pPr>
        <w:pStyle w:val="16"/>
        <w:widowControl/>
        <w:spacing w:before="0" w:beforeAutospacing="0" w:after="0" w:afterAutospacing="0" w:line="520" w:lineRule="exac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w:t>
      </w:r>
      <w:r>
        <w:rPr>
          <w:rFonts w:hint="eastAsia" w:ascii="仿宋_GB2312" w:hAnsi="仿宋_GB2312" w:eastAsia="仿宋_GB2312" w:cs="仿宋_GB2312"/>
          <w:b/>
          <w:bCs/>
          <w:color w:val="000000"/>
          <w:sz w:val="28"/>
          <w:szCs w:val="28"/>
        </w:rPr>
        <w:t>注意：</w:t>
      </w:r>
    </w:p>
    <w:p w14:paraId="6F28A1F6">
      <w:pPr>
        <w:pStyle w:val="16"/>
        <w:widowControl/>
        <w:spacing w:before="0" w:beforeAutospacing="0" w:after="0" w:afterAutospacing="0" w:line="360" w:lineRule="exact"/>
        <w:ind w:firstLine="420" w:firstLineChars="200"/>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报价人应按照本表格式填写所投合同包的分项报价，其中：“合同包”“品目号”“货物名称”及“数量”应与询价文件《采购一览表》中的有关内容（“合同包”“品目号”“货物名称”及“数量”）保持一致，“合同包”还应与《采购一览表》中列示的“合同包”保持一致，即：若《采购一览表》中列示的“合同包”为“1”时，本表中列示的“合同包”亦应为“1”，以此类推。</w:t>
      </w:r>
    </w:p>
    <w:p w14:paraId="46F495B1">
      <w:pPr>
        <w:pStyle w:val="16"/>
        <w:widowControl/>
        <w:spacing w:before="0" w:beforeAutospacing="0" w:after="0" w:afterAutospacing="0" w:line="360" w:lineRule="exact"/>
        <w:ind w:firstLine="420" w:firstLineChars="200"/>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2.采购内容为货物的：</w:t>
      </w:r>
      <w:r>
        <w:rPr>
          <w:rStyle w:val="22"/>
          <w:rFonts w:hint="eastAsia" w:ascii="仿宋_GB2312" w:hAnsi="仿宋_GB2312" w:eastAsia="仿宋_GB2312" w:cs="仿宋_GB2312"/>
          <w:color w:val="000000"/>
          <w:sz w:val="21"/>
          <w:szCs w:val="21"/>
        </w:rPr>
        <w:t>“规格”</w:t>
      </w:r>
      <w:r>
        <w:rPr>
          <w:rFonts w:hint="eastAsia" w:ascii="仿宋_GB2312" w:hAnsi="仿宋_GB2312" w:eastAsia="仿宋_GB2312" w:cs="仿宋_GB2312"/>
          <w:color w:val="000000"/>
          <w:sz w:val="21"/>
          <w:szCs w:val="21"/>
        </w:rPr>
        <w:t>项下应填写货物制造厂商赋予的品牌及具体型号。</w:t>
      </w:r>
      <w:r>
        <w:rPr>
          <w:rStyle w:val="22"/>
          <w:rFonts w:hint="eastAsia" w:ascii="仿宋_GB2312" w:hAnsi="仿宋_GB2312" w:eastAsia="仿宋_GB2312" w:cs="仿宋_GB2312"/>
          <w:color w:val="000000"/>
          <w:sz w:val="21"/>
          <w:szCs w:val="21"/>
        </w:rPr>
        <w:t>“来源地”</w:t>
      </w:r>
      <w:r>
        <w:rPr>
          <w:rFonts w:hint="eastAsia" w:ascii="仿宋_GB2312" w:hAnsi="仿宋_GB2312" w:eastAsia="仿宋_GB2312" w:cs="仿宋_GB2312"/>
          <w:color w:val="000000"/>
          <w:sz w:val="21"/>
          <w:szCs w:val="21"/>
        </w:rPr>
        <w:t>应填写货物的原产地。</w:t>
      </w:r>
    </w:p>
    <w:p w14:paraId="330D055D">
      <w:pPr>
        <w:pStyle w:val="16"/>
        <w:widowControl/>
        <w:spacing w:before="0" w:beforeAutospacing="0" w:after="0" w:afterAutospacing="0" w:line="360" w:lineRule="exact"/>
        <w:ind w:firstLine="420" w:firstLineChars="200"/>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3.采购内容为服务的：</w:t>
      </w:r>
      <w:r>
        <w:rPr>
          <w:rStyle w:val="22"/>
          <w:rFonts w:hint="eastAsia" w:ascii="仿宋_GB2312" w:hAnsi="仿宋_GB2312" w:eastAsia="仿宋_GB2312" w:cs="仿宋_GB2312"/>
          <w:color w:val="000000"/>
          <w:sz w:val="21"/>
          <w:szCs w:val="21"/>
        </w:rPr>
        <w:t>“规格”</w:t>
      </w:r>
      <w:r>
        <w:rPr>
          <w:rFonts w:hint="eastAsia" w:ascii="仿宋_GB2312" w:hAnsi="仿宋_GB2312" w:eastAsia="仿宋_GB2312" w:cs="仿宋_GB2312"/>
          <w:color w:val="000000"/>
          <w:sz w:val="21"/>
          <w:szCs w:val="21"/>
        </w:rPr>
        <w:t>项下应填写服务提供者提供的服务标准及品牌（若有）。</w:t>
      </w:r>
      <w:r>
        <w:rPr>
          <w:rStyle w:val="22"/>
          <w:rFonts w:hint="eastAsia" w:ascii="仿宋_GB2312" w:hAnsi="仿宋_GB2312" w:eastAsia="仿宋_GB2312" w:cs="仿宋_GB2312"/>
          <w:color w:val="000000"/>
          <w:sz w:val="21"/>
          <w:szCs w:val="21"/>
        </w:rPr>
        <w:t>“来源地”</w:t>
      </w:r>
      <w:r>
        <w:rPr>
          <w:rFonts w:hint="eastAsia" w:ascii="仿宋_GB2312" w:hAnsi="仿宋_GB2312" w:eastAsia="仿宋_GB2312" w:cs="仿宋_GB2312"/>
          <w:color w:val="000000"/>
          <w:sz w:val="21"/>
          <w:szCs w:val="21"/>
        </w:rPr>
        <w:t>应填写服务提供者的所在地。</w:t>
      </w:r>
    </w:p>
    <w:p w14:paraId="52DA622F">
      <w:pPr>
        <w:pStyle w:val="16"/>
        <w:widowControl/>
        <w:spacing w:before="0" w:beforeAutospacing="0" w:after="0" w:afterAutospacing="0" w:line="360" w:lineRule="exact"/>
        <w:ind w:firstLine="420" w:firstLineChars="200"/>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4.同一合同包中，</w:t>
      </w:r>
      <w:r>
        <w:rPr>
          <w:rStyle w:val="22"/>
          <w:rFonts w:hint="eastAsia" w:ascii="仿宋_GB2312" w:hAnsi="仿宋_GB2312" w:eastAsia="仿宋_GB2312" w:cs="仿宋_GB2312"/>
          <w:color w:val="000000"/>
          <w:sz w:val="21"/>
          <w:szCs w:val="21"/>
        </w:rPr>
        <w:t>“单价”</w:t>
      </w:r>
      <w:r>
        <w:rPr>
          <w:rFonts w:hint="eastAsia" w:ascii="仿宋_GB2312" w:hAnsi="仿宋_GB2312" w:eastAsia="仿宋_GB2312" w:cs="仿宋_GB2312"/>
          <w:color w:val="000000"/>
          <w:sz w:val="21"/>
          <w:szCs w:val="21"/>
        </w:rPr>
        <w:t>×</w:t>
      </w:r>
      <w:r>
        <w:rPr>
          <w:rStyle w:val="22"/>
          <w:rFonts w:hint="eastAsia" w:ascii="仿宋_GB2312" w:hAnsi="仿宋_GB2312" w:eastAsia="仿宋_GB2312" w:cs="仿宋_GB2312"/>
          <w:color w:val="000000"/>
          <w:sz w:val="21"/>
          <w:szCs w:val="21"/>
        </w:rPr>
        <w:t>“数量”</w:t>
      </w:r>
      <w:r>
        <w:rPr>
          <w:rFonts w:hint="eastAsia" w:ascii="仿宋_GB2312" w:hAnsi="仿宋_GB2312" w:eastAsia="仿宋_GB2312" w:cs="仿宋_GB2312"/>
          <w:color w:val="000000"/>
          <w:sz w:val="21"/>
          <w:szCs w:val="21"/>
        </w:rPr>
        <w:t>=</w:t>
      </w:r>
      <w:r>
        <w:rPr>
          <w:rStyle w:val="22"/>
          <w:rFonts w:hint="eastAsia" w:ascii="仿宋_GB2312" w:hAnsi="仿宋_GB2312" w:eastAsia="仿宋_GB2312" w:cs="仿宋_GB2312"/>
          <w:color w:val="000000"/>
          <w:sz w:val="21"/>
          <w:szCs w:val="21"/>
        </w:rPr>
        <w:t>“总价”</w:t>
      </w:r>
      <w:r>
        <w:rPr>
          <w:rFonts w:hint="eastAsia" w:ascii="仿宋_GB2312" w:hAnsi="仿宋_GB2312" w:eastAsia="仿宋_GB2312" w:cs="仿宋_GB2312"/>
          <w:color w:val="000000"/>
          <w:sz w:val="21"/>
          <w:szCs w:val="21"/>
        </w:rPr>
        <w:t>，全部品目号</w:t>
      </w:r>
      <w:r>
        <w:rPr>
          <w:rStyle w:val="22"/>
          <w:rFonts w:hint="eastAsia" w:ascii="仿宋_GB2312" w:hAnsi="仿宋_GB2312" w:eastAsia="仿宋_GB2312" w:cs="仿宋_GB2312"/>
          <w:color w:val="000000"/>
          <w:sz w:val="21"/>
          <w:szCs w:val="21"/>
        </w:rPr>
        <w:t>“总价”</w:t>
      </w:r>
      <w:r>
        <w:rPr>
          <w:rFonts w:hint="eastAsia" w:ascii="仿宋_GB2312" w:hAnsi="仿宋_GB2312" w:eastAsia="仿宋_GB2312" w:cs="仿宋_GB2312"/>
          <w:color w:val="000000"/>
          <w:sz w:val="21"/>
          <w:szCs w:val="21"/>
        </w:rPr>
        <w:t>的合计金额应与《采购一览表》中相应合同包列示的</w:t>
      </w:r>
      <w:r>
        <w:rPr>
          <w:rStyle w:val="22"/>
          <w:rFonts w:hint="eastAsia" w:ascii="仿宋_GB2312" w:hAnsi="仿宋_GB2312" w:eastAsia="仿宋_GB2312" w:cs="仿宋_GB2312"/>
          <w:color w:val="000000"/>
          <w:sz w:val="21"/>
          <w:szCs w:val="21"/>
        </w:rPr>
        <w:t>“总价”</w:t>
      </w:r>
      <w:r>
        <w:rPr>
          <w:rFonts w:hint="eastAsia" w:ascii="仿宋_GB2312" w:hAnsi="仿宋_GB2312" w:eastAsia="仿宋_GB2312" w:cs="仿宋_GB2312"/>
          <w:color w:val="000000"/>
          <w:sz w:val="21"/>
          <w:szCs w:val="21"/>
        </w:rPr>
        <w:t>保持一致。</w:t>
      </w:r>
    </w:p>
    <w:p w14:paraId="0047736A">
      <w:pPr>
        <w:pStyle w:val="16"/>
        <w:widowControl/>
        <w:spacing w:before="0" w:beforeAutospacing="0" w:after="0" w:afterAutospacing="0" w:line="360" w:lineRule="exact"/>
        <w:ind w:firstLine="420" w:firstLineChars="200"/>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5.若询价文件要求报价人对“备品备件价格、专用工具价格、技术服务费、安装调试费、检验培训费、运输费、保险费、税收”等进行报价的，请在本表的</w:t>
      </w:r>
      <w:r>
        <w:rPr>
          <w:rStyle w:val="22"/>
          <w:rFonts w:hint="eastAsia" w:ascii="仿宋_GB2312" w:hAnsi="仿宋_GB2312" w:eastAsia="仿宋_GB2312" w:cs="仿宋_GB2312"/>
          <w:color w:val="000000"/>
          <w:sz w:val="21"/>
          <w:szCs w:val="21"/>
        </w:rPr>
        <w:t>“备注”</w:t>
      </w:r>
      <w:r>
        <w:rPr>
          <w:rFonts w:hint="eastAsia" w:ascii="仿宋_GB2312" w:hAnsi="仿宋_GB2312" w:eastAsia="仿宋_GB2312" w:cs="仿宋_GB2312"/>
          <w:color w:val="000000"/>
          <w:sz w:val="21"/>
          <w:szCs w:val="21"/>
        </w:rPr>
        <w:t>项内填写。</w:t>
      </w:r>
    </w:p>
    <w:p w14:paraId="6B438720">
      <w:pPr>
        <w:pStyle w:val="16"/>
        <w:widowControl/>
        <w:spacing w:before="0" w:beforeAutospacing="0" w:after="0" w:afterAutospacing="0" w:line="360" w:lineRule="exact"/>
        <w:ind w:firstLine="42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21"/>
          <w:szCs w:val="21"/>
        </w:rPr>
        <w:t>6.纸质响应文件正本中的本表应为原件。</w:t>
      </w:r>
    </w:p>
    <w:p w14:paraId="3CE7C250">
      <w:pPr>
        <w:pStyle w:val="16"/>
        <w:widowControl/>
        <w:spacing w:before="75" w:beforeAutospacing="0" w:after="75" w:afterAutospacing="0" w:line="600" w:lineRule="exact"/>
        <w:rPr>
          <w:rFonts w:ascii="仿宋_GB2312" w:hAnsi="仿宋_GB2312" w:eastAsia="仿宋_GB2312" w:cs="仿宋_GB2312"/>
          <w:color w:val="000000"/>
          <w:sz w:val="32"/>
          <w:szCs w:val="32"/>
        </w:rPr>
      </w:pPr>
    </w:p>
    <w:p w14:paraId="6ADDC597">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供应商（全称并加盖公章）：</w:t>
      </w:r>
      <w:r>
        <w:rPr>
          <w:rFonts w:hint="eastAsia" w:ascii="仿宋_GB2312" w:hAnsi="仿宋_GB2312" w:eastAsia="仿宋_GB2312" w:cs="仿宋_GB2312"/>
          <w:color w:val="000000"/>
          <w:sz w:val="32"/>
          <w:szCs w:val="32"/>
          <w:u w:val="single"/>
        </w:rPr>
        <w:t xml:space="preserve">                </w:t>
      </w:r>
    </w:p>
    <w:p w14:paraId="6F9BF860">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供应商代表签名：</w:t>
      </w:r>
      <w:r>
        <w:rPr>
          <w:rFonts w:hint="eastAsia" w:ascii="仿宋_GB2312" w:hAnsi="仿宋_GB2312" w:eastAsia="仿宋_GB2312" w:cs="仿宋_GB2312"/>
          <w:color w:val="000000"/>
          <w:sz w:val="32"/>
          <w:szCs w:val="32"/>
          <w:u w:val="single"/>
        </w:rPr>
        <w:t xml:space="preserve">                          </w:t>
      </w:r>
    </w:p>
    <w:p w14:paraId="4F319564">
      <w:pPr>
        <w:spacing w:line="600" w:lineRule="exact"/>
        <w:rPr>
          <w:rFonts w:ascii="仿宋_GB2312" w:hAnsi="仿宋_GB2312" w:eastAsia="仿宋_GB2312" w:cs="仿宋_GB2312"/>
          <w:color w:val="000000"/>
          <w:sz w:val="32"/>
          <w:szCs w:val="32"/>
          <w:u w:val="single"/>
        </w:rPr>
        <w:sectPr>
          <w:pgSz w:w="11906" w:h="16838"/>
          <w:pgMar w:top="1134" w:right="1134" w:bottom="1134" w:left="1134" w:header="851" w:footer="992" w:gutter="0"/>
          <w:cols w:space="720" w:num="1"/>
          <w:docGrid w:type="lines" w:linePitch="312" w:charSpace="0"/>
        </w:sectPr>
      </w:pPr>
      <w:r>
        <w:rPr>
          <w:rFonts w:hint="eastAsia" w:ascii="仿宋_GB2312" w:hAnsi="仿宋_GB2312" w:eastAsia="仿宋_GB2312" w:cs="仿宋_GB2312"/>
          <w:b/>
          <w:bCs/>
          <w:color w:val="000000"/>
          <w:sz w:val="32"/>
          <w:szCs w:val="32"/>
        </w:rPr>
        <w:t>日  期：</w:t>
      </w:r>
      <w:r>
        <w:rPr>
          <w:rFonts w:hint="eastAsia" w:ascii="仿宋_GB2312" w:hAnsi="仿宋_GB2312" w:eastAsia="仿宋_GB2312" w:cs="仿宋_GB2312"/>
          <w:color w:val="000000"/>
          <w:sz w:val="32"/>
          <w:szCs w:val="32"/>
          <w:u w:val="single"/>
        </w:rPr>
        <w:t xml:space="preserve">                                  </w:t>
      </w:r>
    </w:p>
    <w:p w14:paraId="0C8B3CF2">
      <w:pPr>
        <w:pStyle w:val="16"/>
        <w:widowControl/>
        <w:spacing w:before="313" w:beforeAutospacing="0" w:after="0" w:afterAutospacing="0" w:line="600" w:lineRule="exact"/>
        <w:jc w:val="center"/>
        <w:rPr>
          <w:rFonts w:ascii="黑体" w:hAnsi="黑体" w:eastAsia="黑体" w:cs="黑体"/>
          <w:bCs/>
          <w:color w:val="000000"/>
          <w:sz w:val="32"/>
          <w:szCs w:val="32"/>
        </w:rPr>
      </w:pPr>
      <w:r>
        <w:rPr>
          <w:rStyle w:val="22"/>
          <w:rFonts w:hint="eastAsia" w:ascii="黑体" w:hAnsi="黑体" w:eastAsia="黑体" w:cs="黑体"/>
          <w:b w:val="0"/>
          <w:bCs/>
          <w:color w:val="000000"/>
          <w:sz w:val="32"/>
          <w:szCs w:val="32"/>
        </w:rPr>
        <w:t>2.技术与服务部分</w:t>
      </w:r>
    </w:p>
    <w:p w14:paraId="0E5B29A8">
      <w:pPr>
        <w:pStyle w:val="16"/>
        <w:widowControl/>
        <w:spacing w:before="0" w:beforeAutospacing="0" w:after="0" w:afterAutospacing="0" w:line="600" w:lineRule="exact"/>
        <w:jc w:val="center"/>
        <w:rPr>
          <w:rFonts w:ascii="楷体_GB2312" w:hAnsi="楷体_GB2312" w:eastAsia="楷体_GB2312" w:cs="楷体_GB2312"/>
          <w:b/>
          <w:color w:val="000000"/>
          <w:sz w:val="32"/>
          <w:szCs w:val="32"/>
        </w:rPr>
      </w:pPr>
      <w:r>
        <w:rPr>
          <w:rStyle w:val="22"/>
          <w:rFonts w:hint="eastAsia" w:ascii="楷体_GB2312" w:hAnsi="楷体_GB2312" w:eastAsia="楷体_GB2312" w:cs="楷体_GB2312"/>
          <w:color w:val="000000"/>
          <w:sz w:val="32"/>
          <w:szCs w:val="32"/>
        </w:rPr>
        <w:t>2-1 技术和服务要求响应表</w:t>
      </w:r>
    </w:p>
    <w:p w14:paraId="5D369718">
      <w:pPr>
        <w:pStyle w:val="16"/>
        <w:widowControl/>
        <w:spacing w:before="157" w:beforeAutospacing="0" w:after="0" w:afterAutospacing="0" w:line="600" w:lineRule="exact"/>
        <w:jc w:val="both"/>
        <w:rPr>
          <w:rFonts w:ascii="仿宋_GB2312" w:hAnsi="仿宋_GB2312" w:eastAsia="仿宋_GB2312" w:cs="仿宋_GB2312"/>
          <w:bCs/>
          <w:color w:val="000000"/>
          <w:sz w:val="32"/>
          <w:szCs w:val="32"/>
        </w:rPr>
      </w:pPr>
      <w:r>
        <w:rPr>
          <w:rFonts w:hint="eastAsia" w:ascii="仿宋_GB2312" w:hAnsi="仿宋_GB2312" w:eastAsia="仿宋_GB2312" w:cs="仿宋_GB2312"/>
          <w:b/>
          <w:color w:val="000000"/>
          <w:sz w:val="32"/>
          <w:szCs w:val="32"/>
        </w:rPr>
        <w:t>项目名称：</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rPr>
        <w:t xml:space="preserve"> </w:t>
      </w:r>
    </w:p>
    <w:p w14:paraId="6B0889A5">
      <w:pPr>
        <w:pStyle w:val="16"/>
        <w:widowControl/>
        <w:spacing w:before="157" w:beforeAutospacing="0" w:after="157" w:afterAutospacing="0" w:line="600" w:lineRule="exact"/>
        <w:jc w:val="both"/>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项目编号：</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rPr>
        <w:t xml:space="preserve">  </w:t>
      </w:r>
    </w:p>
    <w:tbl>
      <w:tblPr>
        <w:tblStyle w:val="19"/>
        <w:tblW w:w="0" w:type="auto"/>
        <w:tblInd w:w="-10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autofit"/>
        <w:tblCellMar>
          <w:top w:w="0" w:type="dxa"/>
          <w:left w:w="105" w:type="dxa"/>
          <w:bottom w:w="0" w:type="dxa"/>
          <w:right w:w="105" w:type="dxa"/>
        </w:tblCellMar>
      </w:tblPr>
      <w:tblGrid>
        <w:gridCol w:w="1043"/>
        <w:gridCol w:w="929"/>
        <w:gridCol w:w="3227"/>
        <w:gridCol w:w="2005"/>
        <w:gridCol w:w="2054"/>
      </w:tblGrid>
      <w:tr w14:paraId="22B90C0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5" w:type="dxa"/>
            <w:bottom w:w="0" w:type="dxa"/>
            <w:right w:w="105" w:type="dxa"/>
          </w:tblCellMar>
        </w:tblPrEx>
        <w:trPr>
          <w:trHeight w:val="375" w:hRule="atLeast"/>
        </w:trPr>
        <w:tc>
          <w:tcPr>
            <w:tcW w:w="1043"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14:paraId="106C1852">
            <w:pPr>
              <w:pStyle w:val="16"/>
              <w:widowControl/>
              <w:spacing w:before="0" w:beforeAutospacing="0" w:after="0" w:afterAutospacing="0" w:line="460" w:lineRule="exact"/>
              <w:jc w:val="center"/>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合同包</w:t>
            </w:r>
          </w:p>
        </w:tc>
        <w:tc>
          <w:tcPr>
            <w:tcW w:w="929"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72373604">
            <w:pPr>
              <w:pStyle w:val="16"/>
              <w:widowControl/>
              <w:spacing w:before="0" w:beforeAutospacing="0" w:after="0" w:afterAutospacing="0" w:line="460" w:lineRule="exact"/>
              <w:jc w:val="center"/>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品目号</w:t>
            </w:r>
          </w:p>
        </w:tc>
        <w:tc>
          <w:tcPr>
            <w:tcW w:w="3227"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4F22BE5A">
            <w:pPr>
              <w:pStyle w:val="16"/>
              <w:widowControl/>
              <w:spacing w:before="0" w:beforeAutospacing="0" w:after="0" w:afterAutospacing="0" w:line="460" w:lineRule="exact"/>
              <w:jc w:val="center"/>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技术和服务要求</w:t>
            </w:r>
          </w:p>
        </w:tc>
        <w:tc>
          <w:tcPr>
            <w:tcW w:w="2005"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2B4756BD">
            <w:pPr>
              <w:pStyle w:val="16"/>
              <w:widowControl/>
              <w:spacing w:before="0" w:beforeAutospacing="0" w:after="0" w:afterAutospacing="0" w:line="460" w:lineRule="exact"/>
              <w:jc w:val="center"/>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响应情况</w:t>
            </w:r>
          </w:p>
        </w:tc>
        <w:tc>
          <w:tcPr>
            <w:tcW w:w="2054"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5045032C">
            <w:pPr>
              <w:pStyle w:val="16"/>
              <w:widowControl/>
              <w:spacing w:before="0" w:beforeAutospacing="0" w:after="0" w:afterAutospacing="0" w:line="460" w:lineRule="exact"/>
              <w:jc w:val="center"/>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是否偏离及说明</w:t>
            </w:r>
          </w:p>
        </w:tc>
      </w:tr>
      <w:tr w14:paraId="015F152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5" w:type="dxa"/>
            <w:bottom w:w="0" w:type="dxa"/>
            <w:right w:w="105" w:type="dxa"/>
          </w:tblCellMar>
        </w:tblPrEx>
        <w:trPr>
          <w:trHeight w:val="375" w:hRule="atLeast"/>
        </w:trPr>
        <w:tc>
          <w:tcPr>
            <w:tcW w:w="1043" w:type="dxa"/>
            <w:vMerge w:val="restart"/>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14:paraId="54185176">
            <w:pPr>
              <w:pStyle w:val="16"/>
              <w:widowControl/>
              <w:spacing w:before="0" w:beforeAutospacing="0" w:after="0" w:afterAutospacing="0" w:line="60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w:t>
            </w:r>
          </w:p>
        </w:tc>
        <w:tc>
          <w:tcPr>
            <w:tcW w:w="929" w:type="dxa"/>
            <w:tcBorders>
              <w:top w:val="nil"/>
              <w:left w:val="nil"/>
              <w:bottom w:val="single" w:color="auto" w:sz="6" w:space="0"/>
              <w:right w:val="single" w:color="auto" w:sz="6" w:space="0"/>
            </w:tcBorders>
            <w:tcMar>
              <w:top w:w="0" w:type="dxa"/>
              <w:left w:w="105" w:type="dxa"/>
              <w:bottom w:w="0" w:type="dxa"/>
              <w:right w:w="105" w:type="dxa"/>
            </w:tcMar>
            <w:vAlign w:val="center"/>
          </w:tcPr>
          <w:p w14:paraId="7B2BFB18">
            <w:pPr>
              <w:pStyle w:val="16"/>
              <w:widowControl/>
              <w:spacing w:before="0" w:beforeAutospacing="0" w:after="0" w:afterAutospacing="0" w:line="60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c>
          <w:tcPr>
            <w:tcW w:w="3227" w:type="dxa"/>
            <w:tcBorders>
              <w:top w:val="nil"/>
              <w:left w:val="nil"/>
              <w:bottom w:val="single" w:color="auto" w:sz="6" w:space="0"/>
              <w:right w:val="single" w:color="auto" w:sz="6" w:space="0"/>
            </w:tcBorders>
            <w:tcMar>
              <w:top w:w="0" w:type="dxa"/>
              <w:left w:w="105" w:type="dxa"/>
              <w:bottom w:w="0" w:type="dxa"/>
              <w:right w:w="105" w:type="dxa"/>
            </w:tcMar>
          </w:tcPr>
          <w:p w14:paraId="15EA15E8">
            <w:pPr>
              <w:widowControl/>
              <w:spacing w:line="600" w:lineRule="exact"/>
              <w:jc w:val="left"/>
              <w:rPr>
                <w:rFonts w:ascii="仿宋_GB2312" w:hAnsi="仿宋_GB2312" w:eastAsia="仿宋_GB2312" w:cs="仿宋_GB2312"/>
                <w:color w:val="000000"/>
                <w:sz w:val="28"/>
                <w:szCs w:val="28"/>
              </w:rPr>
            </w:pPr>
          </w:p>
        </w:tc>
        <w:tc>
          <w:tcPr>
            <w:tcW w:w="2005" w:type="dxa"/>
            <w:tcBorders>
              <w:top w:val="nil"/>
              <w:left w:val="nil"/>
              <w:bottom w:val="single" w:color="auto" w:sz="6" w:space="0"/>
              <w:right w:val="single" w:color="auto" w:sz="6" w:space="0"/>
            </w:tcBorders>
            <w:tcMar>
              <w:top w:w="0" w:type="dxa"/>
              <w:left w:w="105" w:type="dxa"/>
              <w:bottom w:w="0" w:type="dxa"/>
              <w:right w:w="105" w:type="dxa"/>
            </w:tcMar>
          </w:tcPr>
          <w:p w14:paraId="3A69D30C">
            <w:pPr>
              <w:widowControl/>
              <w:spacing w:line="600" w:lineRule="exact"/>
              <w:jc w:val="left"/>
              <w:rPr>
                <w:rFonts w:ascii="仿宋_GB2312" w:hAnsi="仿宋_GB2312" w:eastAsia="仿宋_GB2312" w:cs="仿宋_GB2312"/>
                <w:color w:val="000000"/>
                <w:sz w:val="28"/>
                <w:szCs w:val="28"/>
              </w:rPr>
            </w:pPr>
          </w:p>
        </w:tc>
        <w:tc>
          <w:tcPr>
            <w:tcW w:w="2054" w:type="dxa"/>
            <w:tcBorders>
              <w:top w:val="nil"/>
              <w:left w:val="nil"/>
              <w:bottom w:val="single" w:color="auto" w:sz="6" w:space="0"/>
              <w:right w:val="single" w:color="auto" w:sz="6" w:space="0"/>
            </w:tcBorders>
            <w:tcMar>
              <w:top w:w="0" w:type="dxa"/>
              <w:left w:w="105" w:type="dxa"/>
              <w:bottom w:w="0" w:type="dxa"/>
              <w:right w:w="105" w:type="dxa"/>
            </w:tcMar>
          </w:tcPr>
          <w:p w14:paraId="00808889">
            <w:pPr>
              <w:widowControl/>
              <w:spacing w:line="600" w:lineRule="exact"/>
              <w:jc w:val="left"/>
              <w:rPr>
                <w:rFonts w:ascii="仿宋_GB2312" w:hAnsi="仿宋_GB2312" w:eastAsia="仿宋_GB2312" w:cs="仿宋_GB2312"/>
                <w:color w:val="000000"/>
                <w:sz w:val="28"/>
                <w:szCs w:val="28"/>
              </w:rPr>
            </w:pPr>
          </w:p>
        </w:tc>
      </w:tr>
      <w:tr w14:paraId="157601F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5" w:type="dxa"/>
            <w:bottom w:w="0" w:type="dxa"/>
            <w:right w:w="105" w:type="dxa"/>
          </w:tblCellMar>
        </w:tblPrEx>
        <w:trPr>
          <w:trHeight w:val="375" w:hRule="atLeast"/>
        </w:trPr>
        <w:tc>
          <w:tcPr>
            <w:tcW w:w="1043" w:type="dxa"/>
            <w:vMerge w:val="continue"/>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14:paraId="3207BF42">
            <w:pPr>
              <w:spacing w:line="600" w:lineRule="exact"/>
              <w:rPr>
                <w:rFonts w:ascii="仿宋_GB2312" w:hAnsi="仿宋_GB2312" w:eastAsia="仿宋_GB2312" w:cs="仿宋_GB2312"/>
                <w:color w:val="000000"/>
                <w:sz w:val="28"/>
                <w:szCs w:val="28"/>
              </w:rPr>
            </w:pPr>
          </w:p>
        </w:tc>
        <w:tc>
          <w:tcPr>
            <w:tcW w:w="929" w:type="dxa"/>
            <w:tcBorders>
              <w:top w:val="nil"/>
              <w:left w:val="nil"/>
              <w:bottom w:val="single" w:color="auto" w:sz="6" w:space="0"/>
              <w:right w:val="single" w:color="auto" w:sz="6" w:space="0"/>
            </w:tcBorders>
            <w:tcMar>
              <w:top w:w="0" w:type="dxa"/>
              <w:left w:w="105" w:type="dxa"/>
              <w:bottom w:w="0" w:type="dxa"/>
              <w:right w:w="105" w:type="dxa"/>
            </w:tcMar>
            <w:vAlign w:val="center"/>
          </w:tcPr>
          <w:p w14:paraId="5B245924">
            <w:pPr>
              <w:pStyle w:val="16"/>
              <w:widowControl/>
              <w:spacing w:before="0" w:beforeAutospacing="0" w:after="0" w:afterAutospacing="0" w:line="60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w:t>
            </w:r>
          </w:p>
        </w:tc>
        <w:tc>
          <w:tcPr>
            <w:tcW w:w="3227" w:type="dxa"/>
            <w:tcBorders>
              <w:top w:val="nil"/>
              <w:left w:val="nil"/>
              <w:bottom w:val="single" w:color="auto" w:sz="6" w:space="0"/>
              <w:right w:val="single" w:color="auto" w:sz="6" w:space="0"/>
            </w:tcBorders>
            <w:tcMar>
              <w:top w:w="0" w:type="dxa"/>
              <w:left w:w="105" w:type="dxa"/>
              <w:bottom w:w="0" w:type="dxa"/>
              <w:right w:w="105" w:type="dxa"/>
            </w:tcMar>
          </w:tcPr>
          <w:p w14:paraId="7E57EC50">
            <w:pPr>
              <w:widowControl/>
              <w:spacing w:line="600" w:lineRule="exact"/>
              <w:jc w:val="left"/>
              <w:rPr>
                <w:rFonts w:ascii="仿宋_GB2312" w:hAnsi="仿宋_GB2312" w:eastAsia="仿宋_GB2312" w:cs="仿宋_GB2312"/>
                <w:color w:val="000000"/>
                <w:sz w:val="28"/>
                <w:szCs w:val="28"/>
              </w:rPr>
            </w:pPr>
          </w:p>
        </w:tc>
        <w:tc>
          <w:tcPr>
            <w:tcW w:w="2005" w:type="dxa"/>
            <w:tcBorders>
              <w:top w:val="nil"/>
              <w:left w:val="nil"/>
              <w:bottom w:val="single" w:color="auto" w:sz="6" w:space="0"/>
              <w:right w:val="single" w:color="auto" w:sz="6" w:space="0"/>
            </w:tcBorders>
            <w:tcMar>
              <w:top w:w="0" w:type="dxa"/>
              <w:left w:w="105" w:type="dxa"/>
              <w:bottom w:w="0" w:type="dxa"/>
              <w:right w:w="105" w:type="dxa"/>
            </w:tcMar>
          </w:tcPr>
          <w:p w14:paraId="174A6661">
            <w:pPr>
              <w:widowControl/>
              <w:spacing w:line="600" w:lineRule="exact"/>
              <w:jc w:val="left"/>
              <w:rPr>
                <w:rFonts w:ascii="仿宋_GB2312" w:hAnsi="仿宋_GB2312" w:eastAsia="仿宋_GB2312" w:cs="仿宋_GB2312"/>
                <w:color w:val="000000"/>
                <w:sz w:val="28"/>
                <w:szCs w:val="28"/>
              </w:rPr>
            </w:pPr>
          </w:p>
        </w:tc>
        <w:tc>
          <w:tcPr>
            <w:tcW w:w="2054" w:type="dxa"/>
            <w:tcBorders>
              <w:top w:val="nil"/>
              <w:left w:val="nil"/>
              <w:bottom w:val="single" w:color="auto" w:sz="6" w:space="0"/>
              <w:right w:val="single" w:color="auto" w:sz="6" w:space="0"/>
            </w:tcBorders>
            <w:tcMar>
              <w:top w:w="0" w:type="dxa"/>
              <w:left w:w="105" w:type="dxa"/>
              <w:bottom w:w="0" w:type="dxa"/>
              <w:right w:w="105" w:type="dxa"/>
            </w:tcMar>
          </w:tcPr>
          <w:p w14:paraId="756E9D88">
            <w:pPr>
              <w:widowControl/>
              <w:spacing w:line="600" w:lineRule="exact"/>
              <w:jc w:val="left"/>
              <w:rPr>
                <w:rFonts w:ascii="仿宋_GB2312" w:hAnsi="仿宋_GB2312" w:eastAsia="仿宋_GB2312" w:cs="仿宋_GB2312"/>
                <w:color w:val="000000"/>
                <w:sz w:val="28"/>
                <w:szCs w:val="28"/>
              </w:rPr>
            </w:pPr>
          </w:p>
        </w:tc>
      </w:tr>
      <w:tr w14:paraId="4514183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5" w:type="dxa"/>
            <w:bottom w:w="0" w:type="dxa"/>
            <w:right w:w="105" w:type="dxa"/>
          </w:tblCellMar>
        </w:tblPrEx>
        <w:trPr>
          <w:trHeight w:val="392" w:hRule="atLeast"/>
        </w:trPr>
        <w:tc>
          <w:tcPr>
            <w:tcW w:w="1043"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14:paraId="45814482">
            <w:pPr>
              <w:pStyle w:val="16"/>
              <w:widowControl/>
              <w:spacing w:before="0" w:beforeAutospacing="0" w:after="0" w:afterAutospacing="0" w:line="60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w:t>
            </w:r>
          </w:p>
        </w:tc>
        <w:tc>
          <w:tcPr>
            <w:tcW w:w="929" w:type="dxa"/>
            <w:tcBorders>
              <w:top w:val="nil"/>
              <w:left w:val="nil"/>
              <w:bottom w:val="single" w:color="auto" w:sz="6" w:space="0"/>
              <w:right w:val="single" w:color="auto" w:sz="6" w:space="0"/>
            </w:tcBorders>
            <w:tcMar>
              <w:top w:w="0" w:type="dxa"/>
              <w:left w:w="105" w:type="dxa"/>
              <w:bottom w:w="0" w:type="dxa"/>
              <w:right w:w="105" w:type="dxa"/>
            </w:tcMar>
            <w:vAlign w:val="center"/>
          </w:tcPr>
          <w:p w14:paraId="70C7913E">
            <w:pPr>
              <w:widowControl/>
              <w:spacing w:line="600" w:lineRule="exact"/>
              <w:jc w:val="left"/>
              <w:rPr>
                <w:rFonts w:ascii="仿宋_GB2312" w:hAnsi="仿宋_GB2312" w:eastAsia="仿宋_GB2312" w:cs="仿宋_GB2312"/>
                <w:color w:val="000000"/>
                <w:sz w:val="28"/>
                <w:szCs w:val="28"/>
              </w:rPr>
            </w:pPr>
          </w:p>
        </w:tc>
        <w:tc>
          <w:tcPr>
            <w:tcW w:w="3227" w:type="dxa"/>
            <w:tcBorders>
              <w:top w:val="nil"/>
              <w:left w:val="nil"/>
              <w:bottom w:val="single" w:color="auto" w:sz="6" w:space="0"/>
              <w:right w:val="single" w:color="auto" w:sz="6" w:space="0"/>
            </w:tcBorders>
            <w:tcMar>
              <w:top w:w="0" w:type="dxa"/>
              <w:left w:w="105" w:type="dxa"/>
              <w:bottom w:w="0" w:type="dxa"/>
              <w:right w:w="105" w:type="dxa"/>
            </w:tcMar>
            <w:vAlign w:val="center"/>
          </w:tcPr>
          <w:p w14:paraId="7CAAE130">
            <w:pPr>
              <w:widowControl/>
              <w:spacing w:line="600" w:lineRule="exact"/>
              <w:jc w:val="left"/>
              <w:rPr>
                <w:rFonts w:ascii="仿宋_GB2312" w:hAnsi="仿宋_GB2312" w:eastAsia="仿宋_GB2312" w:cs="仿宋_GB2312"/>
                <w:color w:val="000000"/>
                <w:sz w:val="28"/>
                <w:szCs w:val="28"/>
              </w:rPr>
            </w:pPr>
          </w:p>
        </w:tc>
        <w:tc>
          <w:tcPr>
            <w:tcW w:w="2005" w:type="dxa"/>
            <w:tcBorders>
              <w:top w:val="nil"/>
              <w:left w:val="nil"/>
              <w:bottom w:val="single" w:color="auto" w:sz="6" w:space="0"/>
              <w:right w:val="single" w:color="auto" w:sz="6" w:space="0"/>
            </w:tcBorders>
            <w:tcMar>
              <w:top w:w="0" w:type="dxa"/>
              <w:left w:w="105" w:type="dxa"/>
              <w:bottom w:w="0" w:type="dxa"/>
              <w:right w:w="105" w:type="dxa"/>
            </w:tcMar>
            <w:vAlign w:val="center"/>
          </w:tcPr>
          <w:p w14:paraId="12A6FB02">
            <w:pPr>
              <w:widowControl/>
              <w:spacing w:line="600" w:lineRule="exact"/>
              <w:jc w:val="left"/>
              <w:rPr>
                <w:rFonts w:ascii="仿宋_GB2312" w:hAnsi="仿宋_GB2312" w:eastAsia="仿宋_GB2312" w:cs="仿宋_GB2312"/>
                <w:color w:val="000000"/>
                <w:sz w:val="28"/>
                <w:szCs w:val="28"/>
              </w:rPr>
            </w:pPr>
          </w:p>
        </w:tc>
        <w:tc>
          <w:tcPr>
            <w:tcW w:w="2054" w:type="dxa"/>
            <w:tcBorders>
              <w:top w:val="nil"/>
              <w:left w:val="nil"/>
              <w:bottom w:val="single" w:color="auto" w:sz="6" w:space="0"/>
              <w:right w:val="single" w:color="auto" w:sz="6" w:space="0"/>
            </w:tcBorders>
            <w:tcMar>
              <w:top w:w="0" w:type="dxa"/>
              <w:left w:w="105" w:type="dxa"/>
              <w:bottom w:w="0" w:type="dxa"/>
              <w:right w:w="105" w:type="dxa"/>
            </w:tcMar>
            <w:vAlign w:val="center"/>
          </w:tcPr>
          <w:p w14:paraId="457534E3">
            <w:pPr>
              <w:widowControl/>
              <w:spacing w:line="600" w:lineRule="exact"/>
              <w:jc w:val="left"/>
              <w:rPr>
                <w:rFonts w:ascii="仿宋_GB2312" w:hAnsi="仿宋_GB2312" w:eastAsia="仿宋_GB2312" w:cs="仿宋_GB2312"/>
                <w:color w:val="000000"/>
                <w:sz w:val="28"/>
                <w:szCs w:val="28"/>
              </w:rPr>
            </w:pPr>
          </w:p>
        </w:tc>
      </w:tr>
    </w:tbl>
    <w:p w14:paraId="010FA749">
      <w:pPr>
        <w:pStyle w:val="16"/>
        <w:widowControl/>
        <w:spacing w:before="0" w:beforeAutospacing="0" w:after="0" w:afterAutospacing="0" w:line="520" w:lineRule="exact"/>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★注意：</w:t>
      </w:r>
    </w:p>
    <w:p w14:paraId="5678C6D7">
      <w:pPr>
        <w:pStyle w:val="16"/>
        <w:widowControl/>
        <w:spacing w:before="0" w:beforeAutospacing="0" w:after="0" w:afterAutospacing="0" w:line="52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1.“技术和服务要求”项下填写的内容应与</w:t>
      </w:r>
      <w:r>
        <w:rPr>
          <w:rFonts w:hint="eastAsia" w:ascii="仿宋_GB2312" w:hAnsi="仿宋_GB2312" w:eastAsia="仿宋_GB2312" w:cs="仿宋_GB2312"/>
          <w:b/>
          <w:bCs/>
          <w:color w:val="000000"/>
          <w:sz w:val="28"/>
          <w:szCs w:val="28"/>
        </w:rPr>
        <w:t>询价文件第二章“技术和服务要求”</w:t>
      </w:r>
      <w:r>
        <w:rPr>
          <w:rFonts w:hint="eastAsia" w:ascii="仿宋_GB2312" w:hAnsi="仿宋_GB2312" w:eastAsia="仿宋_GB2312" w:cs="仿宋_GB2312"/>
          <w:color w:val="000000"/>
          <w:sz w:val="28"/>
          <w:szCs w:val="28"/>
        </w:rPr>
        <w:t>的内容保持一致。</w:t>
      </w:r>
    </w:p>
    <w:p w14:paraId="3E84BE87">
      <w:pPr>
        <w:pStyle w:val="16"/>
        <w:widowControl/>
        <w:spacing w:before="0" w:beforeAutospacing="0" w:after="0" w:afterAutospacing="0" w:line="52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2.“响应情况”项下应填写具体的响应内容并与“技术和服务要求”项下填写的内容逐项对应；对“技术和服务要求”项下涉及“≥或＞”“≤或＜”及某个区间值范围内的内容，应填写具体的数值。</w:t>
      </w:r>
    </w:p>
    <w:p w14:paraId="02BDD2AF">
      <w:pPr>
        <w:pStyle w:val="16"/>
        <w:widowControl/>
        <w:spacing w:before="0" w:beforeAutospacing="0" w:after="0" w:afterAutospacing="0" w:line="52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3.“是否偏离及说明”项下应按下列规定填写：优于的，填写“正偏离”；符合的，填写“无偏离”；低于的，填写“负偏离”。</w:t>
      </w:r>
    </w:p>
    <w:p w14:paraId="1A3B49AE">
      <w:pPr>
        <w:pStyle w:val="16"/>
        <w:widowControl/>
        <w:spacing w:before="0" w:beforeAutospacing="0" w:after="0" w:afterAutospacing="0" w:line="52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4.报价人需要说明的内容若需特殊表达，应先在本表中进行相应说明，再另页应答，否则报价</w:t>
      </w:r>
      <w:r>
        <w:rPr>
          <w:rStyle w:val="22"/>
          <w:rFonts w:hint="eastAsia" w:ascii="仿宋_GB2312" w:hAnsi="仿宋_GB2312" w:eastAsia="仿宋_GB2312" w:cs="仿宋_GB2312"/>
          <w:color w:val="000000"/>
          <w:sz w:val="28"/>
          <w:szCs w:val="28"/>
        </w:rPr>
        <w:t>无效</w:t>
      </w:r>
      <w:r>
        <w:rPr>
          <w:rFonts w:hint="eastAsia" w:ascii="仿宋_GB2312" w:hAnsi="仿宋_GB2312" w:eastAsia="仿宋_GB2312" w:cs="仿宋_GB2312"/>
          <w:color w:val="000000"/>
          <w:sz w:val="28"/>
          <w:szCs w:val="28"/>
        </w:rPr>
        <w:t>。</w:t>
      </w:r>
    </w:p>
    <w:p w14:paraId="767B1540">
      <w:pPr>
        <w:pStyle w:val="16"/>
        <w:widowControl/>
        <w:spacing w:before="0" w:beforeAutospacing="0" w:after="0" w:afterAutospacing="0" w:line="52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5.纸质响应文件正本中的本表应为原件。</w:t>
      </w:r>
    </w:p>
    <w:p w14:paraId="3105E80A">
      <w:pPr>
        <w:pStyle w:val="16"/>
        <w:widowControl/>
        <w:spacing w:before="0" w:beforeAutospacing="0" w:after="0" w:afterAutospacing="0" w:line="520" w:lineRule="exact"/>
        <w:rPr>
          <w:rFonts w:ascii="仿宋_GB2312" w:hAnsi="仿宋_GB2312" w:eastAsia="仿宋_GB2312" w:cs="仿宋_GB2312"/>
          <w:color w:val="000000"/>
          <w:sz w:val="28"/>
          <w:szCs w:val="28"/>
        </w:rPr>
      </w:pPr>
    </w:p>
    <w:p w14:paraId="0012263D">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供应商（全称并加盖公章）</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u w:val="single"/>
        </w:rPr>
        <w:t xml:space="preserve">                </w:t>
      </w:r>
    </w:p>
    <w:p w14:paraId="7CF74E4C">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供应商代表签名：</w:t>
      </w:r>
      <w:r>
        <w:rPr>
          <w:rFonts w:hint="eastAsia" w:ascii="仿宋_GB2312" w:hAnsi="仿宋_GB2312" w:eastAsia="仿宋_GB2312" w:cs="仿宋_GB2312"/>
          <w:color w:val="000000"/>
          <w:sz w:val="32"/>
          <w:szCs w:val="32"/>
          <w:u w:val="single"/>
        </w:rPr>
        <w:t xml:space="preserve">                          </w:t>
      </w:r>
    </w:p>
    <w:p w14:paraId="30A4C5AA">
      <w:pPr>
        <w:spacing w:line="600" w:lineRule="exact"/>
        <w:rPr>
          <w:rFonts w:ascii="宋体" w:hAnsi="宋体"/>
          <w:b/>
          <w:color w:val="000000"/>
          <w:sz w:val="24"/>
        </w:rPr>
      </w:pPr>
      <w:r>
        <w:rPr>
          <w:rFonts w:hint="eastAsia" w:ascii="仿宋_GB2312" w:hAnsi="仿宋_GB2312" w:eastAsia="仿宋_GB2312" w:cs="仿宋_GB2312"/>
          <w:b/>
          <w:bCs/>
          <w:color w:val="000000"/>
          <w:sz w:val="32"/>
          <w:szCs w:val="32"/>
        </w:rPr>
        <w:t>日  期：</w:t>
      </w:r>
      <w:r>
        <w:rPr>
          <w:rFonts w:hint="eastAsia" w:ascii="仿宋_GB2312" w:hAnsi="仿宋_GB2312" w:eastAsia="仿宋_GB2312" w:cs="仿宋_GB2312"/>
          <w:color w:val="000000"/>
          <w:sz w:val="32"/>
          <w:szCs w:val="32"/>
          <w:u w:val="single"/>
        </w:rPr>
        <w:t xml:space="preserve">                                  </w:t>
      </w:r>
    </w:p>
    <w:p w14:paraId="58C28061">
      <w:pPr>
        <w:pStyle w:val="16"/>
        <w:widowControl/>
        <w:spacing w:before="75" w:beforeAutospacing="0" w:after="75" w:afterAutospacing="0"/>
        <w:jc w:val="center"/>
        <w:rPr>
          <w:rFonts w:ascii="Calibri" w:hAnsi="Calibri" w:cs="Calibri"/>
          <w:color w:val="000000"/>
          <w:sz w:val="21"/>
          <w:szCs w:val="21"/>
        </w:rPr>
        <w:sectPr>
          <w:pgSz w:w="11906" w:h="16838"/>
          <w:pgMar w:top="1134" w:right="1134" w:bottom="1134" w:left="1134" w:header="851" w:footer="992" w:gutter="0"/>
          <w:cols w:space="720" w:num="1"/>
          <w:docGrid w:type="lines" w:linePitch="312" w:charSpace="0"/>
        </w:sectPr>
      </w:pPr>
    </w:p>
    <w:p w14:paraId="03AA899A">
      <w:pPr>
        <w:pStyle w:val="16"/>
        <w:widowControl/>
        <w:spacing w:before="313" w:beforeAutospacing="0" w:after="0" w:afterAutospacing="0" w:line="600" w:lineRule="exact"/>
        <w:jc w:val="center"/>
        <w:rPr>
          <w:rFonts w:ascii="楷体_GB2312" w:hAnsi="楷体_GB2312" w:eastAsia="楷体_GB2312" w:cs="楷体_GB2312"/>
          <w:b/>
          <w:color w:val="000000"/>
          <w:sz w:val="32"/>
          <w:szCs w:val="32"/>
        </w:rPr>
      </w:pPr>
      <w:r>
        <w:rPr>
          <w:rStyle w:val="22"/>
          <w:rFonts w:hint="eastAsia" w:ascii="楷体_GB2312" w:hAnsi="楷体_GB2312" w:eastAsia="楷体_GB2312" w:cs="楷体_GB2312"/>
          <w:color w:val="000000"/>
          <w:sz w:val="32"/>
          <w:szCs w:val="32"/>
        </w:rPr>
        <w:t>2-2、商务条件响应表</w:t>
      </w:r>
    </w:p>
    <w:p w14:paraId="71AC0663">
      <w:pPr>
        <w:pStyle w:val="16"/>
        <w:widowControl/>
        <w:spacing w:before="0" w:beforeAutospacing="0" w:after="0" w:afterAutospacing="0" w:line="600" w:lineRule="exact"/>
        <w:jc w:val="center"/>
        <w:rPr>
          <w:rFonts w:ascii="宋体" w:hAnsi="宋体" w:cs="宋体"/>
          <w:color w:val="000000"/>
          <w:sz w:val="21"/>
          <w:szCs w:val="21"/>
        </w:rPr>
      </w:pPr>
    </w:p>
    <w:p w14:paraId="340F0A78">
      <w:pPr>
        <w:pStyle w:val="16"/>
        <w:widowControl/>
        <w:spacing w:before="0" w:beforeAutospacing="0" w:after="0" w:afterAutospacing="0" w:line="600" w:lineRule="exact"/>
        <w:jc w:val="both"/>
        <w:rPr>
          <w:rFonts w:ascii="仿宋_GB2312" w:hAnsi="仿宋_GB2312" w:eastAsia="仿宋_GB2312" w:cs="仿宋_GB2312"/>
          <w:bCs/>
          <w:color w:val="000000"/>
          <w:sz w:val="32"/>
          <w:szCs w:val="32"/>
        </w:rPr>
      </w:pPr>
      <w:r>
        <w:rPr>
          <w:rFonts w:hint="eastAsia" w:ascii="仿宋_GB2312" w:hAnsi="仿宋_GB2312" w:eastAsia="仿宋_GB2312" w:cs="仿宋_GB2312"/>
          <w:b/>
          <w:color w:val="000000"/>
          <w:sz w:val="32"/>
          <w:szCs w:val="32"/>
        </w:rPr>
        <w:t>项目名称：</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rPr>
        <w:t xml:space="preserve"> </w:t>
      </w:r>
    </w:p>
    <w:p w14:paraId="4DD32621">
      <w:pPr>
        <w:pStyle w:val="16"/>
        <w:widowControl/>
        <w:spacing w:before="0" w:beforeAutospacing="0" w:after="0" w:afterAutospacing="0" w:line="600" w:lineRule="exact"/>
        <w:jc w:val="both"/>
        <w:rPr>
          <w:rFonts w:ascii="仿宋_GB2312" w:hAnsi="仿宋_GB2312" w:eastAsia="仿宋_GB2312" w:cs="仿宋_GB2312"/>
          <w:bCs/>
          <w:color w:val="000000"/>
          <w:sz w:val="32"/>
          <w:szCs w:val="32"/>
        </w:rPr>
      </w:pPr>
      <w:r>
        <w:rPr>
          <w:rFonts w:hint="eastAsia" w:ascii="仿宋_GB2312" w:hAnsi="仿宋_GB2312" w:eastAsia="仿宋_GB2312" w:cs="仿宋_GB2312"/>
          <w:b/>
          <w:color w:val="000000"/>
          <w:sz w:val="32"/>
          <w:szCs w:val="32"/>
        </w:rPr>
        <w:t>项目编号：</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rPr>
        <w:t xml:space="preserve">  </w:t>
      </w:r>
    </w:p>
    <w:p w14:paraId="3EC5812D">
      <w:pPr>
        <w:pStyle w:val="16"/>
        <w:widowControl/>
        <w:spacing w:before="0" w:beforeAutospacing="0" w:after="0" w:afterAutospacing="0" w:line="600" w:lineRule="exact"/>
        <w:rPr>
          <w:rFonts w:ascii="仿宋_GB2312" w:hAnsi="仿宋_GB2312" w:eastAsia="仿宋_GB2312" w:cs="仿宋_GB2312"/>
          <w:color w:val="000000"/>
          <w:sz w:val="32"/>
          <w:szCs w:val="32"/>
        </w:rPr>
      </w:pPr>
    </w:p>
    <w:tbl>
      <w:tblPr>
        <w:tblStyle w:val="19"/>
        <w:tblW w:w="0" w:type="auto"/>
        <w:tblInd w:w="-10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autofit"/>
        <w:tblCellMar>
          <w:top w:w="0" w:type="dxa"/>
          <w:left w:w="105" w:type="dxa"/>
          <w:bottom w:w="0" w:type="dxa"/>
          <w:right w:w="105" w:type="dxa"/>
        </w:tblCellMar>
      </w:tblPr>
      <w:tblGrid>
        <w:gridCol w:w="1063"/>
        <w:gridCol w:w="1266"/>
        <w:gridCol w:w="3196"/>
        <w:gridCol w:w="1904"/>
        <w:gridCol w:w="2273"/>
      </w:tblGrid>
      <w:tr w14:paraId="27E65B0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5" w:type="dxa"/>
            <w:bottom w:w="0" w:type="dxa"/>
            <w:right w:w="105" w:type="dxa"/>
          </w:tblCellMar>
        </w:tblPrEx>
        <w:trPr>
          <w:trHeight w:val="408" w:hRule="atLeast"/>
        </w:trPr>
        <w:tc>
          <w:tcPr>
            <w:tcW w:w="1063"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14:paraId="52C6CEA5">
            <w:pPr>
              <w:pStyle w:val="16"/>
              <w:widowControl/>
              <w:spacing w:before="0" w:beforeAutospacing="0" w:after="0" w:afterAutospacing="0" w:line="46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合同包</w:t>
            </w:r>
          </w:p>
        </w:tc>
        <w:tc>
          <w:tcPr>
            <w:tcW w:w="1266"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2A9C04C6">
            <w:pPr>
              <w:pStyle w:val="16"/>
              <w:widowControl/>
              <w:spacing w:before="0" w:beforeAutospacing="0" w:after="0" w:afterAutospacing="0" w:line="46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品目号</w:t>
            </w:r>
          </w:p>
        </w:tc>
        <w:tc>
          <w:tcPr>
            <w:tcW w:w="3196"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23BD56D3">
            <w:pPr>
              <w:pStyle w:val="16"/>
              <w:widowControl/>
              <w:spacing w:before="0" w:beforeAutospacing="0" w:after="0" w:afterAutospacing="0" w:line="46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商务条件</w:t>
            </w:r>
          </w:p>
        </w:tc>
        <w:tc>
          <w:tcPr>
            <w:tcW w:w="1904"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5DE51676">
            <w:pPr>
              <w:pStyle w:val="16"/>
              <w:widowControl/>
              <w:spacing w:before="0" w:beforeAutospacing="0" w:after="0" w:afterAutospacing="0" w:line="46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响应情况</w:t>
            </w:r>
          </w:p>
        </w:tc>
        <w:tc>
          <w:tcPr>
            <w:tcW w:w="2273"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045EFD64">
            <w:pPr>
              <w:pStyle w:val="16"/>
              <w:widowControl/>
              <w:spacing w:before="0" w:beforeAutospacing="0" w:after="0" w:afterAutospacing="0" w:line="460" w:lineRule="exact"/>
              <w:jc w:val="center"/>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是否偏离及说明</w:t>
            </w:r>
          </w:p>
        </w:tc>
      </w:tr>
      <w:tr w14:paraId="793FCB6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5" w:type="dxa"/>
            <w:bottom w:w="0" w:type="dxa"/>
            <w:right w:w="105" w:type="dxa"/>
          </w:tblCellMar>
        </w:tblPrEx>
        <w:trPr>
          <w:trHeight w:val="408" w:hRule="atLeast"/>
        </w:trPr>
        <w:tc>
          <w:tcPr>
            <w:tcW w:w="1063" w:type="dxa"/>
            <w:vMerge w:val="restart"/>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14:paraId="464D1F5E">
            <w:pPr>
              <w:pStyle w:val="16"/>
              <w:widowControl/>
              <w:spacing w:before="0" w:beforeAutospacing="0" w:after="0" w:afterAutospacing="0" w:line="60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p>
        </w:tc>
        <w:tc>
          <w:tcPr>
            <w:tcW w:w="1266" w:type="dxa"/>
            <w:tcBorders>
              <w:top w:val="nil"/>
              <w:left w:val="nil"/>
              <w:bottom w:val="single" w:color="auto" w:sz="6" w:space="0"/>
              <w:right w:val="single" w:color="auto" w:sz="6" w:space="0"/>
            </w:tcBorders>
            <w:tcMar>
              <w:top w:w="0" w:type="dxa"/>
              <w:left w:w="105" w:type="dxa"/>
              <w:bottom w:w="0" w:type="dxa"/>
              <w:right w:w="105" w:type="dxa"/>
            </w:tcMar>
            <w:vAlign w:val="center"/>
          </w:tcPr>
          <w:p w14:paraId="7146209F">
            <w:pPr>
              <w:pStyle w:val="16"/>
              <w:widowControl/>
              <w:spacing w:before="0" w:beforeAutospacing="0" w:after="0" w:afterAutospacing="0" w:line="60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p>
        </w:tc>
        <w:tc>
          <w:tcPr>
            <w:tcW w:w="3196" w:type="dxa"/>
            <w:tcBorders>
              <w:top w:val="nil"/>
              <w:left w:val="nil"/>
              <w:bottom w:val="single" w:color="auto" w:sz="6" w:space="0"/>
              <w:right w:val="single" w:color="auto" w:sz="6" w:space="0"/>
            </w:tcBorders>
            <w:tcMar>
              <w:top w:w="0" w:type="dxa"/>
              <w:left w:w="105" w:type="dxa"/>
              <w:bottom w:w="0" w:type="dxa"/>
              <w:right w:w="105" w:type="dxa"/>
            </w:tcMar>
          </w:tcPr>
          <w:p w14:paraId="18A01A1B">
            <w:pPr>
              <w:widowControl/>
              <w:spacing w:line="600" w:lineRule="exact"/>
              <w:jc w:val="left"/>
              <w:rPr>
                <w:rFonts w:ascii="仿宋_GB2312" w:hAnsi="仿宋_GB2312" w:eastAsia="仿宋_GB2312" w:cs="仿宋_GB2312"/>
                <w:color w:val="000000"/>
                <w:sz w:val="32"/>
                <w:szCs w:val="32"/>
              </w:rPr>
            </w:pPr>
          </w:p>
        </w:tc>
        <w:tc>
          <w:tcPr>
            <w:tcW w:w="1904" w:type="dxa"/>
            <w:tcBorders>
              <w:top w:val="nil"/>
              <w:left w:val="nil"/>
              <w:bottom w:val="single" w:color="auto" w:sz="6" w:space="0"/>
              <w:right w:val="single" w:color="auto" w:sz="6" w:space="0"/>
            </w:tcBorders>
            <w:tcMar>
              <w:top w:w="0" w:type="dxa"/>
              <w:left w:w="105" w:type="dxa"/>
              <w:bottom w:w="0" w:type="dxa"/>
              <w:right w:w="105" w:type="dxa"/>
            </w:tcMar>
          </w:tcPr>
          <w:p w14:paraId="60119C03">
            <w:pPr>
              <w:widowControl/>
              <w:spacing w:line="600" w:lineRule="exact"/>
              <w:jc w:val="left"/>
              <w:rPr>
                <w:rFonts w:ascii="仿宋_GB2312" w:hAnsi="仿宋_GB2312" w:eastAsia="仿宋_GB2312" w:cs="仿宋_GB2312"/>
                <w:color w:val="000000"/>
                <w:sz w:val="32"/>
                <w:szCs w:val="32"/>
              </w:rPr>
            </w:pPr>
          </w:p>
        </w:tc>
        <w:tc>
          <w:tcPr>
            <w:tcW w:w="2273" w:type="dxa"/>
            <w:tcBorders>
              <w:top w:val="nil"/>
              <w:left w:val="nil"/>
              <w:bottom w:val="single" w:color="auto" w:sz="6" w:space="0"/>
              <w:right w:val="single" w:color="auto" w:sz="6" w:space="0"/>
            </w:tcBorders>
            <w:tcMar>
              <w:top w:w="0" w:type="dxa"/>
              <w:left w:w="105" w:type="dxa"/>
              <w:bottom w:w="0" w:type="dxa"/>
              <w:right w:w="105" w:type="dxa"/>
            </w:tcMar>
          </w:tcPr>
          <w:p w14:paraId="3BF0DED2">
            <w:pPr>
              <w:widowControl/>
              <w:spacing w:line="600" w:lineRule="exact"/>
              <w:jc w:val="left"/>
              <w:rPr>
                <w:rFonts w:ascii="仿宋_GB2312" w:hAnsi="仿宋_GB2312" w:eastAsia="仿宋_GB2312" w:cs="仿宋_GB2312"/>
                <w:color w:val="000000"/>
                <w:sz w:val="32"/>
                <w:szCs w:val="32"/>
              </w:rPr>
            </w:pPr>
          </w:p>
        </w:tc>
      </w:tr>
      <w:tr w14:paraId="53746A9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5" w:type="dxa"/>
            <w:bottom w:w="0" w:type="dxa"/>
            <w:right w:w="105" w:type="dxa"/>
          </w:tblCellMar>
        </w:tblPrEx>
        <w:trPr>
          <w:trHeight w:val="408" w:hRule="atLeast"/>
        </w:trPr>
        <w:tc>
          <w:tcPr>
            <w:tcW w:w="1063" w:type="dxa"/>
            <w:vMerge w:val="continue"/>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14:paraId="66C460BC">
            <w:pPr>
              <w:spacing w:line="600" w:lineRule="exact"/>
              <w:rPr>
                <w:rFonts w:ascii="仿宋_GB2312" w:hAnsi="仿宋_GB2312" w:eastAsia="仿宋_GB2312" w:cs="仿宋_GB2312"/>
                <w:color w:val="000000"/>
                <w:sz w:val="32"/>
                <w:szCs w:val="32"/>
              </w:rPr>
            </w:pPr>
          </w:p>
        </w:tc>
        <w:tc>
          <w:tcPr>
            <w:tcW w:w="1266" w:type="dxa"/>
            <w:tcBorders>
              <w:top w:val="nil"/>
              <w:left w:val="nil"/>
              <w:bottom w:val="single" w:color="auto" w:sz="6" w:space="0"/>
              <w:right w:val="single" w:color="auto" w:sz="6" w:space="0"/>
            </w:tcBorders>
            <w:tcMar>
              <w:top w:w="0" w:type="dxa"/>
              <w:left w:w="105" w:type="dxa"/>
              <w:bottom w:w="0" w:type="dxa"/>
              <w:right w:w="105" w:type="dxa"/>
            </w:tcMar>
            <w:vAlign w:val="center"/>
          </w:tcPr>
          <w:p w14:paraId="2E3A040B">
            <w:pPr>
              <w:pStyle w:val="16"/>
              <w:widowControl/>
              <w:spacing w:before="0" w:beforeAutospacing="0" w:after="0" w:afterAutospacing="0" w:line="60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p>
        </w:tc>
        <w:tc>
          <w:tcPr>
            <w:tcW w:w="3196" w:type="dxa"/>
            <w:tcBorders>
              <w:top w:val="nil"/>
              <w:left w:val="nil"/>
              <w:bottom w:val="single" w:color="auto" w:sz="6" w:space="0"/>
              <w:right w:val="single" w:color="auto" w:sz="6" w:space="0"/>
            </w:tcBorders>
            <w:tcMar>
              <w:top w:w="0" w:type="dxa"/>
              <w:left w:w="105" w:type="dxa"/>
              <w:bottom w:w="0" w:type="dxa"/>
              <w:right w:w="105" w:type="dxa"/>
            </w:tcMar>
          </w:tcPr>
          <w:p w14:paraId="5A3CC690">
            <w:pPr>
              <w:widowControl/>
              <w:spacing w:line="600" w:lineRule="exact"/>
              <w:jc w:val="left"/>
              <w:rPr>
                <w:rFonts w:ascii="仿宋_GB2312" w:hAnsi="仿宋_GB2312" w:eastAsia="仿宋_GB2312" w:cs="仿宋_GB2312"/>
                <w:color w:val="000000"/>
                <w:sz w:val="32"/>
                <w:szCs w:val="32"/>
              </w:rPr>
            </w:pPr>
          </w:p>
        </w:tc>
        <w:tc>
          <w:tcPr>
            <w:tcW w:w="1904" w:type="dxa"/>
            <w:tcBorders>
              <w:top w:val="nil"/>
              <w:left w:val="nil"/>
              <w:bottom w:val="single" w:color="auto" w:sz="6" w:space="0"/>
              <w:right w:val="single" w:color="auto" w:sz="6" w:space="0"/>
            </w:tcBorders>
            <w:tcMar>
              <w:top w:w="0" w:type="dxa"/>
              <w:left w:w="105" w:type="dxa"/>
              <w:bottom w:w="0" w:type="dxa"/>
              <w:right w:w="105" w:type="dxa"/>
            </w:tcMar>
          </w:tcPr>
          <w:p w14:paraId="31495D52">
            <w:pPr>
              <w:widowControl/>
              <w:spacing w:line="600" w:lineRule="exact"/>
              <w:jc w:val="left"/>
              <w:rPr>
                <w:rFonts w:ascii="仿宋_GB2312" w:hAnsi="仿宋_GB2312" w:eastAsia="仿宋_GB2312" w:cs="仿宋_GB2312"/>
                <w:color w:val="000000"/>
                <w:sz w:val="32"/>
                <w:szCs w:val="32"/>
              </w:rPr>
            </w:pPr>
          </w:p>
        </w:tc>
        <w:tc>
          <w:tcPr>
            <w:tcW w:w="2273" w:type="dxa"/>
            <w:tcBorders>
              <w:top w:val="nil"/>
              <w:left w:val="nil"/>
              <w:bottom w:val="single" w:color="auto" w:sz="6" w:space="0"/>
              <w:right w:val="single" w:color="auto" w:sz="6" w:space="0"/>
            </w:tcBorders>
            <w:tcMar>
              <w:top w:w="0" w:type="dxa"/>
              <w:left w:w="105" w:type="dxa"/>
              <w:bottom w:w="0" w:type="dxa"/>
              <w:right w:w="105" w:type="dxa"/>
            </w:tcMar>
          </w:tcPr>
          <w:p w14:paraId="088756FC">
            <w:pPr>
              <w:widowControl/>
              <w:spacing w:line="600" w:lineRule="exact"/>
              <w:jc w:val="left"/>
              <w:rPr>
                <w:rFonts w:ascii="仿宋_GB2312" w:hAnsi="仿宋_GB2312" w:eastAsia="仿宋_GB2312" w:cs="仿宋_GB2312"/>
                <w:color w:val="000000"/>
                <w:sz w:val="32"/>
                <w:szCs w:val="32"/>
              </w:rPr>
            </w:pPr>
          </w:p>
        </w:tc>
      </w:tr>
      <w:tr w14:paraId="7237F71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5" w:type="dxa"/>
            <w:bottom w:w="0" w:type="dxa"/>
            <w:right w:w="105" w:type="dxa"/>
          </w:tblCellMar>
        </w:tblPrEx>
        <w:trPr>
          <w:trHeight w:val="427" w:hRule="atLeast"/>
        </w:trPr>
        <w:tc>
          <w:tcPr>
            <w:tcW w:w="1063"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14:paraId="6C01398E">
            <w:pPr>
              <w:pStyle w:val="16"/>
              <w:widowControl/>
              <w:spacing w:before="0" w:beforeAutospacing="0" w:after="0" w:afterAutospacing="0" w:line="60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p>
        </w:tc>
        <w:tc>
          <w:tcPr>
            <w:tcW w:w="1266" w:type="dxa"/>
            <w:tcBorders>
              <w:top w:val="nil"/>
              <w:left w:val="nil"/>
              <w:bottom w:val="single" w:color="auto" w:sz="6" w:space="0"/>
              <w:right w:val="single" w:color="auto" w:sz="6" w:space="0"/>
            </w:tcBorders>
            <w:tcMar>
              <w:top w:w="0" w:type="dxa"/>
              <w:left w:w="105" w:type="dxa"/>
              <w:bottom w:w="0" w:type="dxa"/>
              <w:right w:w="105" w:type="dxa"/>
            </w:tcMar>
            <w:vAlign w:val="center"/>
          </w:tcPr>
          <w:p w14:paraId="01A102D1">
            <w:pPr>
              <w:widowControl/>
              <w:spacing w:line="600" w:lineRule="exact"/>
              <w:jc w:val="left"/>
              <w:rPr>
                <w:rFonts w:ascii="仿宋_GB2312" w:hAnsi="仿宋_GB2312" w:eastAsia="仿宋_GB2312" w:cs="仿宋_GB2312"/>
                <w:color w:val="000000"/>
                <w:sz w:val="32"/>
                <w:szCs w:val="32"/>
              </w:rPr>
            </w:pPr>
          </w:p>
        </w:tc>
        <w:tc>
          <w:tcPr>
            <w:tcW w:w="3196" w:type="dxa"/>
            <w:tcBorders>
              <w:top w:val="nil"/>
              <w:left w:val="nil"/>
              <w:bottom w:val="single" w:color="auto" w:sz="6" w:space="0"/>
              <w:right w:val="single" w:color="auto" w:sz="6" w:space="0"/>
            </w:tcBorders>
            <w:tcMar>
              <w:top w:w="0" w:type="dxa"/>
              <w:left w:w="105" w:type="dxa"/>
              <w:bottom w:w="0" w:type="dxa"/>
              <w:right w:w="105" w:type="dxa"/>
            </w:tcMar>
            <w:vAlign w:val="center"/>
          </w:tcPr>
          <w:p w14:paraId="24DE7E47">
            <w:pPr>
              <w:widowControl/>
              <w:spacing w:line="600" w:lineRule="exact"/>
              <w:jc w:val="left"/>
              <w:rPr>
                <w:rFonts w:ascii="仿宋_GB2312" w:hAnsi="仿宋_GB2312" w:eastAsia="仿宋_GB2312" w:cs="仿宋_GB2312"/>
                <w:color w:val="000000"/>
                <w:sz w:val="32"/>
                <w:szCs w:val="32"/>
              </w:rPr>
            </w:pPr>
          </w:p>
        </w:tc>
        <w:tc>
          <w:tcPr>
            <w:tcW w:w="1904" w:type="dxa"/>
            <w:tcBorders>
              <w:top w:val="nil"/>
              <w:left w:val="nil"/>
              <w:bottom w:val="single" w:color="auto" w:sz="6" w:space="0"/>
              <w:right w:val="single" w:color="auto" w:sz="6" w:space="0"/>
            </w:tcBorders>
            <w:tcMar>
              <w:top w:w="0" w:type="dxa"/>
              <w:left w:w="105" w:type="dxa"/>
              <w:bottom w:w="0" w:type="dxa"/>
              <w:right w:w="105" w:type="dxa"/>
            </w:tcMar>
            <w:vAlign w:val="center"/>
          </w:tcPr>
          <w:p w14:paraId="3B6DD0E3">
            <w:pPr>
              <w:widowControl/>
              <w:spacing w:line="600" w:lineRule="exact"/>
              <w:jc w:val="left"/>
              <w:rPr>
                <w:rFonts w:ascii="仿宋_GB2312" w:hAnsi="仿宋_GB2312" w:eastAsia="仿宋_GB2312" w:cs="仿宋_GB2312"/>
                <w:color w:val="000000"/>
                <w:sz w:val="32"/>
                <w:szCs w:val="32"/>
              </w:rPr>
            </w:pPr>
          </w:p>
        </w:tc>
        <w:tc>
          <w:tcPr>
            <w:tcW w:w="2273" w:type="dxa"/>
            <w:tcBorders>
              <w:top w:val="nil"/>
              <w:left w:val="nil"/>
              <w:bottom w:val="single" w:color="auto" w:sz="6" w:space="0"/>
              <w:right w:val="single" w:color="auto" w:sz="6" w:space="0"/>
            </w:tcBorders>
            <w:tcMar>
              <w:top w:w="0" w:type="dxa"/>
              <w:left w:w="105" w:type="dxa"/>
              <w:bottom w:w="0" w:type="dxa"/>
              <w:right w:w="105" w:type="dxa"/>
            </w:tcMar>
            <w:vAlign w:val="center"/>
          </w:tcPr>
          <w:p w14:paraId="305CA8DE">
            <w:pPr>
              <w:widowControl/>
              <w:spacing w:line="600" w:lineRule="exact"/>
              <w:jc w:val="left"/>
              <w:rPr>
                <w:rFonts w:ascii="仿宋_GB2312" w:hAnsi="仿宋_GB2312" w:eastAsia="仿宋_GB2312" w:cs="仿宋_GB2312"/>
                <w:color w:val="000000"/>
                <w:sz w:val="32"/>
                <w:szCs w:val="32"/>
              </w:rPr>
            </w:pPr>
          </w:p>
        </w:tc>
      </w:tr>
    </w:tbl>
    <w:p w14:paraId="5B09217C">
      <w:pPr>
        <w:pStyle w:val="16"/>
        <w:widowControl/>
        <w:spacing w:before="313" w:beforeAutospacing="0" w:after="0" w:afterAutospacing="0" w:line="460" w:lineRule="exact"/>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★注意：</w:t>
      </w:r>
    </w:p>
    <w:p w14:paraId="0B1D9ECD">
      <w:pPr>
        <w:pStyle w:val="16"/>
        <w:widowControl/>
        <w:spacing w:before="0" w:beforeAutospacing="0" w:after="0" w:afterAutospacing="0" w:line="4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1.“商务条件”项下填写的内容应与</w:t>
      </w:r>
      <w:r>
        <w:rPr>
          <w:rFonts w:hint="eastAsia" w:ascii="仿宋_GB2312" w:hAnsi="仿宋_GB2312" w:eastAsia="仿宋_GB2312" w:cs="仿宋_GB2312"/>
          <w:b/>
          <w:bCs/>
          <w:color w:val="000000"/>
          <w:sz w:val="28"/>
          <w:szCs w:val="28"/>
        </w:rPr>
        <w:t>询价文件第二部分“商务条件”</w:t>
      </w:r>
      <w:r>
        <w:rPr>
          <w:rFonts w:hint="eastAsia" w:ascii="仿宋_GB2312" w:hAnsi="仿宋_GB2312" w:eastAsia="仿宋_GB2312" w:cs="仿宋_GB2312"/>
          <w:color w:val="000000"/>
          <w:sz w:val="28"/>
          <w:szCs w:val="28"/>
        </w:rPr>
        <w:t>的内容保持一致。</w:t>
      </w:r>
    </w:p>
    <w:p w14:paraId="06744ADE">
      <w:pPr>
        <w:pStyle w:val="16"/>
        <w:widowControl/>
        <w:spacing w:before="0" w:beforeAutospacing="0" w:after="0" w:afterAutospacing="0" w:line="4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2.“响应情况”项下应填写具体的响应内容并与“商务条件”项下填写的内容逐项对应；对“商务条件”项下涉及“≥或＞”“≤或＜”及某个区间值范围内的内容，应填写具体的数值。</w:t>
      </w:r>
    </w:p>
    <w:p w14:paraId="632306A2">
      <w:pPr>
        <w:pStyle w:val="16"/>
        <w:widowControl/>
        <w:spacing w:before="0" w:beforeAutospacing="0" w:after="0" w:afterAutospacing="0" w:line="4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3.“是否偏离及说明”项下应按下列规定填写：优于的，填写“正偏离”；符合的，填写“无偏离”；低于的，填写“负偏离”。</w:t>
      </w:r>
    </w:p>
    <w:p w14:paraId="4AE67019">
      <w:pPr>
        <w:pStyle w:val="16"/>
        <w:widowControl/>
        <w:spacing w:before="0" w:beforeAutospacing="0" w:after="0" w:afterAutospacing="0" w:line="4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4.报价人需要说明的内容若需特殊表达，应先在本表中进行相应说明，再另页应答，否则报价</w:t>
      </w:r>
      <w:r>
        <w:rPr>
          <w:rStyle w:val="22"/>
          <w:rFonts w:hint="eastAsia" w:ascii="仿宋_GB2312" w:hAnsi="仿宋_GB2312" w:eastAsia="仿宋_GB2312" w:cs="仿宋_GB2312"/>
          <w:color w:val="000000"/>
          <w:sz w:val="28"/>
          <w:szCs w:val="28"/>
        </w:rPr>
        <w:t>无效</w:t>
      </w:r>
      <w:r>
        <w:rPr>
          <w:rFonts w:hint="eastAsia" w:ascii="仿宋_GB2312" w:hAnsi="仿宋_GB2312" w:eastAsia="仿宋_GB2312" w:cs="仿宋_GB2312"/>
          <w:color w:val="000000"/>
          <w:sz w:val="28"/>
          <w:szCs w:val="28"/>
        </w:rPr>
        <w:t>。</w:t>
      </w:r>
    </w:p>
    <w:p w14:paraId="0CB8B90E">
      <w:pPr>
        <w:pStyle w:val="16"/>
        <w:widowControl/>
        <w:spacing w:before="0" w:beforeAutospacing="0" w:after="0" w:afterAutospacing="0" w:line="460" w:lineRule="exact"/>
        <w:ind w:firstLine="56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28"/>
          <w:szCs w:val="28"/>
        </w:rPr>
        <w:t>5.纸质响应文件正本中的本表应为原件。</w:t>
      </w:r>
    </w:p>
    <w:p w14:paraId="66109F45">
      <w:pPr>
        <w:pStyle w:val="16"/>
        <w:widowControl/>
        <w:spacing w:before="0" w:beforeAutospacing="0" w:after="0" w:afterAutospacing="0" w:line="600" w:lineRule="exact"/>
        <w:rPr>
          <w:rFonts w:ascii="仿宋_GB2312" w:hAnsi="仿宋_GB2312" w:eastAsia="仿宋_GB2312" w:cs="仿宋_GB2312"/>
          <w:color w:val="000000"/>
          <w:sz w:val="32"/>
          <w:szCs w:val="32"/>
        </w:rPr>
      </w:pPr>
    </w:p>
    <w:p w14:paraId="7C15D4B1">
      <w:pPr>
        <w:pStyle w:val="16"/>
        <w:widowControl/>
        <w:spacing w:before="0" w:beforeAutospacing="0" w:after="0" w:afterAutospacing="0" w:line="600" w:lineRule="exact"/>
        <w:rPr>
          <w:rFonts w:ascii="仿宋_GB2312" w:hAnsi="仿宋_GB2312" w:eastAsia="仿宋_GB2312" w:cs="仿宋_GB2312"/>
          <w:color w:val="000000"/>
          <w:sz w:val="32"/>
          <w:szCs w:val="32"/>
        </w:rPr>
      </w:pPr>
    </w:p>
    <w:p w14:paraId="3E16A0ED">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供应商（全称并加盖公章）：</w:t>
      </w:r>
      <w:r>
        <w:rPr>
          <w:rFonts w:hint="eastAsia" w:ascii="仿宋_GB2312" w:hAnsi="仿宋_GB2312" w:eastAsia="仿宋_GB2312" w:cs="仿宋_GB2312"/>
          <w:color w:val="000000"/>
          <w:sz w:val="32"/>
          <w:szCs w:val="32"/>
          <w:u w:val="single"/>
        </w:rPr>
        <w:t xml:space="preserve">                </w:t>
      </w:r>
    </w:p>
    <w:p w14:paraId="5177B659">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供应商代表签名：</w:t>
      </w:r>
      <w:r>
        <w:rPr>
          <w:rFonts w:hint="eastAsia" w:ascii="仿宋_GB2312" w:hAnsi="仿宋_GB2312" w:eastAsia="仿宋_GB2312" w:cs="仿宋_GB2312"/>
          <w:color w:val="000000"/>
          <w:sz w:val="32"/>
          <w:szCs w:val="32"/>
          <w:u w:val="single"/>
        </w:rPr>
        <w:t xml:space="preserve">                          </w:t>
      </w:r>
    </w:p>
    <w:p w14:paraId="51D6441F">
      <w:pPr>
        <w:spacing w:line="600" w:lineRule="exact"/>
        <w:rPr>
          <w:rFonts w:ascii="宋体" w:hAnsi="宋体"/>
          <w:b/>
          <w:color w:val="000000"/>
          <w:sz w:val="24"/>
        </w:rPr>
      </w:pPr>
      <w:r>
        <w:rPr>
          <w:rFonts w:hint="eastAsia" w:ascii="仿宋_GB2312" w:hAnsi="仿宋_GB2312" w:eastAsia="仿宋_GB2312" w:cs="仿宋_GB2312"/>
          <w:b/>
          <w:bCs/>
          <w:color w:val="000000"/>
          <w:sz w:val="32"/>
          <w:szCs w:val="32"/>
        </w:rPr>
        <w:t>日  期：</w:t>
      </w:r>
      <w:r>
        <w:rPr>
          <w:rFonts w:hint="eastAsia" w:ascii="仿宋_GB2312" w:hAnsi="仿宋_GB2312" w:eastAsia="仿宋_GB2312" w:cs="仿宋_GB2312"/>
          <w:color w:val="000000"/>
          <w:sz w:val="32"/>
          <w:szCs w:val="32"/>
          <w:u w:val="single"/>
        </w:rPr>
        <w:t xml:space="preserve">                                  </w:t>
      </w:r>
    </w:p>
    <w:p w14:paraId="56B137F5">
      <w:pPr>
        <w:spacing w:line="400" w:lineRule="exact"/>
        <w:jc w:val="center"/>
        <w:rPr>
          <w:rFonts w:ascii="黑体" w:hAnsi="黑体" w:eastAsia="黑体" w:cs="黑体"/>
          <w:bCs/>
          <w:color w:val="000000"/>
          <w:sz w:val="32"/>
          <w:szCs w:val="32"/>
        </w:rPr>
        <w:sectPr>
          <w:pgSz w:w="11906" w:h="16838"/>
          <w:pgMar w:top="1134" w:right="1134" w:bottom="1134" w:left="1134" w:header="851" w:footer="992" w:gutter="0"/>
          <w:cols w:space="720" w:num="1"/>
          <w:docGrid w:type="lines" w:linePitch="312" w:charSpace="0"/>
        </w:sectPr>
      </w:pPr>
    </w:p>
    <w:p w14:paraId="557197A1">
      <w:pPr>
        <w:spacing w:before="157" w:line="520" w:lineRule="exact"/>
        <w:jc w:val="center"/>
        <w:rPr>
          <w:rFonts w:ascii="黑体" w:hAnsi="黑体" w:eastAsia="黑体" w:cs="黑体"/>
          <w:bCs/>
          <w:color w:val="000000"/>
          <w:sz w:val="32"/>
          <w:szCs w:val="32"/>
        </w:rPr>
      </w:pPr>
      <w:r>
        <w:rPr>
          <w:rFonts w:hint="eastAsia" w:ascii="黑体" w:hAnsi="黑体" w:eastAsia="黑体" w:cs="黑体"/>
          <w:bCs/>
          <w:color w:val="000000"/>
          <w:sz w:val="32"/>
          <w:szCs w:val="32"/>
        </w:rPr>
        <w:t>3.资格证明部分</w:t>
      </w:r>
    </w:p>
    <w:p w14:paraId="2348ACAC">
      <w:pPr>
        <w:pStyle w:val="16"/>
        <w:widowControl/>
        <w:spacing w:before="75" w:beforeAutospacing="0" w:after="75" w:afterAutospacing="0"/>
        <w:jc w:val="center"/>
        <w:rPr>
          <w:rFonts w:ascii="楷体_GB2312" w:hAnsi="楷体_GB2312" w:eastAsia="楷体_GB2312" w:cs="楷体_GB2312"/>
          <w:color w:val="000000"/>
          <w:sz w:val="32"/>
          <w:szCs w:val="32"/>
        </w:rPr>
      </w:pPr>
      <w:r>
        <w:rPr>
          <w:rStyle w:val="22"/>
          <w:rFonts w:hint="eastAsia" w:ascii="楷体_GB2312" w:hAnsi="楷体_GB2312" w:eastAsia="楷体_GB2312" w:cs="楷体_GB2312"/>
          <w:color w:val="000000"/>
          <w:sz w:val="32"/>
          <w:szCs w:val="32"/>
        </w:rPr>
        <w:t>3-1、营业执照等证明文件</w:t>
      </w:r>
    </w:p>
    <w:p w14:paraId="0F3AEE4E">
      <w:pPr>
        <w:pStyle w:val="16"/>
        <w:widowControl/>
        <w:spacing w:before="0" w:beforeAutospacing="0" w:after="0" w:afterAutospacing="0" w:line="52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u w:val="single"/>
        </w:rPr>
        <w:t>福建师范大学协和学院资产与采购管理部：</w:t>
      </w:r>
    </w:p>
    <w:p w14:paraId="5A6F42F9">
      <w:pPr>
        <w:pStyle w:val="16"/>
        <w:widowControl/>
        <w:spacing w:before="0" w:beforeAutospacing="0" w:after="0" w:afterAutospacing="0" w:line="520" w:lineRule="exact"/>
        <w:ind w:firstLine="42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）报价人为法人（包括企业、事业单位和社会团体）的</w:t>
      </w:r>
    </w:p>
    <w:p w14:paraId="04DAD34C">
      <w:pPr>
        <w:pStyle w:val="16"/>
        <w:widowControl/>
        <w:spacing w:before="0" w:beforeAutospacing="0" w:after="0" w:afterAutospacing="0" w:line="520" w:lineRule="exact"/>
        <w:ind w:firstLine="42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现附上由</w:t>
      </w:r>
      <w:r>
        <w:rPr>
          <w:rFonts w:hint="eastAsia" w:ascii="仿宋_GB2312" w:hAnsi="仿宋_GB2312" w:eastAsia="仿宋_GB2312" w:cs="仿宋_GB2312"/>
          <w:color w:val="000000"/>
          <w:sz w:val="32"/>
          <w:szCs w:val="32"/>
          <w:u w:val="single"/>
        </w:rPr>
        <w:t>（填写“签发机关全称”）</w:t>
      </w:r>
      <w:r>
        <w:rPr>
          <w:rFonts w:hint="eastAsia" w:ascii="仿宋_GB2312" w:hAnsi="仿宋_GB2312" w:eastAsia="仿宋_GB2312" w:cs="仿宋_GB2312"/>
          <w:color w:val="000000"/>
          <w:sz w:val="32"/>
          <w:szCs w:val="32"/>
        </w:rPr>
        <w:t>签发的我方统一社会信用代码</w:t>
      </w:r>
      <w:r>
        <w:rPr>
          <w:rFonts w:hint="eastAsia" w:ascii="仿宋_GB2312" w:hAnsi="仿宋_GB2312" w:eastAsia="仿宋_GB2312" w:cs="仿宋_GB2312"/>
          <w:color w:val="000000"/>
          <w:sz w:val="32"/>
          <w:szCs w:val="32"/>
          <w:u w:val="single"/>
        </w:rPr>
        <w:t>（请填写法人的具体证照名称）</w:t>
      </w:r>
      <w:r>
        <w:rPr>
          <w:rFonts w:hint="eastAsia" w:ascii="仿宋_GB2312" w:hAnsi="仿宋_GB2312" w:eastAsia="仿宋_GB2312" w:cs="仿宋_GB2312"/>
          <w:color w:val="000000"/>
          <w:sz w:val="32"/>
          <w:szCs w:val="32"/>
        </w:rPr>
        <w:t>复印件，该证明材料真实有效，否则我方负全部责任。</w:t>
      </w:r>
    </w:p>
    <w:p w14:paraId="396C5913">
      <w:pPr>
        <w:pStyle w:val="16"/>
        <w:widowControl/>
        <w:spacing w:before="0" w:beforeAutospacing="0" w:after="0" w:afterAutospacing="0" w:line="520" w:lineRule="exact"/>
        <w:ind w:firstLine="42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）报价人为非法人（包括其他组织、自然人）的</w:t>
      </w:r>
    </w:p>
    <w:p w14:paraId="0BDE8C01">
      <w:pPr>
        <w:pStyle w:val="16"/>
        <w:widowControl/>
        <w:spacing w:before="0" w:beforeAutospacing="0" w:after="0" w:afterAutospacing="0" w:line="520" w:lineRule="exact"/>
        <w:ind w:firstLine="42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□现附上由</w:t>
      </w:r>
      <w:r>
        <w:rPr>
          <w:rFonts w:hint="eastAsia" w:ascii="仿宋_GB2312" w:hAnsi="仿宋_GB2312" w:eastAsia="仿宋_GB2312" w:cs="仿宋_GB2312"/>
          <w:color w:val="000000"/>
          <w:sz w:val="32"/>
          <w:szCs w:val="32"/>
          <w:u w:val="single"/>
        </w:rPr>
        <w:t>（填写“签发机关全称”）</w:t>
      </w:r>
      <w:r>
        <w:rPr>
          <w:rFonts w:hint="eastAsia" w:ascii="仿宋_GB2312" w:hAnsi="仿宋_GB2312" w:eastAsia="仿宋_GB2312" w:cs="仿宋_GB2312"/>
          <w:color w:val="000000"/>
          <w:sz w:val="32"/>
          <w:szCs w:val="32"/>
        </w:rPr>
        <w:t>签发的我方</w:t>
      </w:r>
      <w:r>
        <w:rPr>
          <w:rFonts w:hint="eastAsia" w:ascii="仿宋_GB2312" w:hAnsi="仿宋_GB2312" w:eastAsia="仿宋_GB2312" w:cs="仿宋_GB2312"/>
          <w:color w:val="000000"/>
          <w:sz w:val="32"/>
          <w:szCs w:val="32"/>
          <w:u w:val="single"/>
        </w:rPr>
        <w:t>（请填写非自然人的非法人的具体证照名称）</w:t>
      </w:r>
      <w:r>
        <w:rPr>
          <w:rFonts w:hint="eastAsia" w:ascii="仿宋_GB2312" w:hAnsi="仿宋_GB2312" w:eastAsia="仿宋_GB2312" w:cs="仿宋_GB2312"/>
          <w:color w:val="000000"/>
          <w:sz w:val="32"/>
          <w:szCs w:val="32"/>
        </w:rPr>
        <w:t>复印件，该证明材料真实有效，否则我方负全部责任。</w:t>
      </w:r>
    </w:p>
    <w:p w14:paraId="32ABE15F">
      <w:pPr>
        <w:pStyle w:val="16"/>
        <w:widowControl/>
        <w:spacing w:before="0" w:beforeAutospacing="0" w:after="0" w:afterAutospacing="0" w:line="520" w:lineRule="exact"/>
        <w:ind w:firstLine="42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□现附上由</w:t>
      </w:r>
      <w:r>
        <w:rPr>
          <w:rFonts w:hint="eastAsia" w:ascii="仿宋_GB2312" w:hAnsi="仿宋_GB2312" w:eastAsia="仿宋_GB2312" w:cs="仿宋_GB2312"/>
          <w:color w:val="000000"/>
          <w:sz w:val="32"/>
          <w:szCs w:val="32"/>
          <w:u w:val="single"/>
        </w:rPr>
        <w:t>（填写“签发机关全称”）</w:t>
      </w:r>
      <w:r>
        <w:rPr>
          <w:rFonts w:hint="eastAsia" w:ascii="仿宋_GB2312" w:hAnsi="仿宋_GB2312" w:eastAsia="仿宋_GB2312" w:cs="仿宋_GB2312"/>
          <w:color w:val="000000"/>
          <w:sz w:val="32"/>
          <w:szCs w:val="32"/>
        </w:rPr>
        <w:t>签发的我方</w:t>
      </w:r>
      <w:r>
        <w:rPr>
          <w:rFonts w:hint="eastAsia" w:ascii="仿宋_GB2312" w:hAnsi="仿宋_GB2312" w:eastAsia="仿宋_GB2312" w:cs="仿宋_GB2312"/>
          <w:color w:val="000000"/>
          <w:sz w:val="32"/>
          <w:szCs w:val="32"/>
          <w:u w:val="single"/>
        </w:rPr>
        <w:t>（填写自然人的身份证件名称）</w:t>
      </w:r>
      <w:r>
        <w:rPr>
          <w:rFonts w:hint="eastAsia" w:ascii="仿宋_GB2312" w:hAnsi="仿宋_GB2312" w:eastAsia="仿宋_GB2312" w:cs="仿宋_GB2312"/>
          <w:color w:val="000000"/>
          <w:sz w:val="32"/>
          <w:szCs w:val="32"/>
        </w:rPr>
        <w:t>复印件，该证明材料真实有效，否则我方负全部责任。</w:t>
      </w:r>
    </w:p>
    <w:p w14:paraId="640F897B">
      <w:pPr>
        <w:pStyle w:val="16"/>
        <w:widowControl/>
        <w:spacing w:before="313" w:beforeAutospacing="0" w:after="0" w:afterAutospacing="0" w:line="460" w:lineRule="exact"/>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★注意：</w:t>
      </w:r>
    </w:p>
    <w:p w14:paraId="76BE4CD6">
      <w:pPr>
        <w:pStyle w:val="16"/>
        <w:widowControl/>
        <w:spacing w:before="0" w:beforeAutospacing="0" w:after="0" w:afterAutospacing="0" w:line="3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1.请报价人按照实际情况编制填写，在相应的（）中打“√”并选择相应的“□”（若有）后，再按照本格式的要求提供相应证明材料的复印件。</w:t>
      </w:r>
    </w:p>
    <w:p w14:paraId="6A1AE548">
      <w:pPr>
        <w:pStyle w:val="16"/>
        <w:widowControl/>
        <w:spacing w:before="0" w:beforeAutospacing="0" w:after="0" w:afterAutospacing="0" w:line="3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报价人为企业的，提供有效的营业执照复印件；报价人为事业单位的，提供有效的事业单位法人证书复印件；报价人为社会团体的，提供有效的社会团体法人登记证书复印件；报价人为合伙企业、个体工商户的，提供有效的营业执照复印件；报价人为非企业专业服务机构的，提供有效的执业许可证等证明材料复印件；报价人为自然人的，提供有效的自然人身份证件复印件；其他报价人应按照有关法律法规和规章规定，提供有效的相应具体证照复印件。</w:t>
      </w:r>
    </w:p>
    <w:p w14:paraId="60E55CF2">
      <w:pPr>
        <w:pStyle w:val="16"/>
        <w:widowControl/>
        <w:spacing w:before="0" w:beforeAutospacing="0" w:after="313" w:afterAutospacing="0" w:line="360" w:lineRule="exact"/>
        <w:ind w:firstLine="56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28"/>
          <w:szCs w:val="28"/>
        </w:rPr>
        <w:t>3.报价人提供的相应证明材料复印件均应符合：内容完整、清晰、整洁，并由报价人加盖其单位公章。</w:t>
      </w:r>
    </w:p>
    <w:p w14:paraId="74487175">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供应商（全称并加盖公章）：</w:t>
      </w:r>
      <w:r>
        <w:rPr>
          <w:rFonts w:hint="eastAsia" w:ascii="仿宋_GB2312" w:hAnsi="仿宋_GB2312" w:eastAsia="仿宋_GB2312" w:cs="仿宋_GB2312"/>
          <w:color w:val="000000"/>
          <w:sz w:val="32"/>
          <w:szCs w:val="32"/>
          <w:u w:val="single"/>
        </w:rPr>
        <w:t xml:space="preserve">                </w:t>
      </w:r>
    </w:p>
    <w:p w14:paraId="6E9D4E66">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供应商代表签名：</w:t>
      </w:r>
      <w:r>
        <w:rPr>
          <w:rFonts w:hint="eastAsia" w:ascii="仿宋_GB2312" w:hAnsi="仿宋_GB2312" w:eastAsia="仿宋_GB2312" w:cs="仿宋_GB2312"/>
          <w:color w:val="000000"/>
          <w:sz w:val="32"/>
          <w:szCs w:val="32"/>
          <w:u w:val="single"/>
        </w:rPr>
        <w:t xml:space="preserve">                          </w:t>
      </w:r>
    </w:p>
    <w:p w14:paraId="36767D19">
      <w:pPr>
        <w:spacing w:line="600" w:lineRule="exact"/>
        <w:rPr>
          <w:rFonts w:ascii="仿宋_GB2312" w:hAnsi="仿宋_GB2312" w:eastAsia="仿宋_GB2312" w:cs="仿宋_GB2312"/>
          <w:color w:val="000000"/>
          <w:sz w:val="32"/>
          <w:szCs w:val="32"/>
          <w:u w:val="single"/>
        </w:rPr>
        <w:sectPr>
          <w:pgSz w:w="11906" w:h="16838"/>
          <w:pgMar w:top="1134" w:right="1134" w:bottom="1134" w:left="1134" w:header="851" w:footer="992" w:gutter="0"/>
          <w:cols w:space="720" w:num="1"/>
          <w:docGrid w:type="lines" w:linePitch="312" w:charSpace="0"/>
        </w:sectPr>
      </w:pPr>
      <w:r>
        <w:rPr>
          <w:rFonts w:hint="eastAsia" w:ascii="仿宋_GB2312" w:hAnsi="仿宋_GB2312" w:eastAsia="仿宋_GB2312" w:cs="仿宋_GB2312"/>
          <w:b/>
          <w:bCs/>
          <w:color w:val="000000"/>
          <w:sz w:val="32"/>
          <w:szCs w:val="32"/>
        </w:rPr>
        <w:t>日  期：</w:t>
      </w:r>
      <w:r>
        <w:rPr>
          <w:rFonts w:hint="eastAsia" w:ascii="仿宋_GB2312" w:hAnsi="仿宋_GB2312" w:eastAsia="仿宋_GB2312" w:cs="仿宋_GB2312"/>
          <w:color w:val="000000"/>
          <w:sz w:val="32"/>
          <w:szCs w:val="32"/>
          <w:u w:val="single"/>
        </w:rPr>
        <w:t xml:space="preserve">                                  </w:t>
      </w:r>
    </w:p>
    <w:p w14:paraId="0745D35F">
      <w:pPr>
        <w:pStyle w:val="16"/>
        <w:widowControl/>
        <w:spacing w:before="469" w:beforeAutospacing="0" w:after="0" w:afterAutospacing="0"/>
        <w:jc w:val="center"/>
        <w:rPr>
          <w:rFonts w:ascii="楷体_GB2312" w:hAnsi="楷体_GB2312" w:eastAsia="楷体_GB2312" w:cs="楷体_GB2312"/>
          <w:b/>
          <w:color w:val="000000"/>
          <w:sz w:val="32"/>
          <w:szCs w:val="32"/>
        </w:rPr>
      </w:pPr>
      <w:r>
        <w:rPr>
          <w:rStyle w:val="22"/>
          <w:rFonts w:hint="eastAsia" w:ascii="楷体_GB2312" w:hAnsi="楷体_GB2312" w:eastAsia="楷体_GB2312" w:cs="楷体_GB2312"/>
          <w:color w:val="000000"/>
          <w:sz w:val="32"/>
          <w:szCs w:val="32"/>
        </w:rPr>
        <w:t>3-2、具备履行合同所必需设备和专业技术能力的声明函</w:t>
      </w:r>
    </w:p>
    <w:p w14:paraId="4B7768F0">
      <w:pPr>
        <w:pStyle w:val="16"/>
        <w:widowControl/>
        <w:spacing w:before="313" w:beforeAutospacing="0" w:after="157" w:afterAutospacing="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u w:val="single"/>
        </w:rPr>
        <w:t>福建师范大学协和学院资产与采购管理部：</w:t>
      </w:r>
    </w:p>
    <w:p w14:paraId="36F5A9C4">
      <w:pPr>
        <w:pStyle w:val="16"/>
        <w:widowControl/>
        <w:spacing w:before="75" w:beforeAutospacing="0" w:after="75" w:afterAutospacing="0"/>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我方具备履行合同所必需的设备和专业技术能力，否则产生的不利后果由我方承担责任。</w:t>
      </w:r>
    </w:p>
    <w:p w14:paraId="2C9DEE03">
      <w:pPr>
        <w:pStyle w:val="16"/>
        <w:widowControl/>
        <w:spacing w:before="75" w:beforeAutospacing="0" w:after="75" w:afterAutospacing="0"/>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特此声明。</w:t>
      </w:r>
    </w:p>
    <w:p w14:paraId="43B3C728">
      <w:pPr>
        <w:pStyle w:val="16"/>
        <w:widowControl/>
        <w:spacing w:before="75" w:beforeAutospacing="0" w:after="75" w:afterAutospacing="0"/>
        <w:rPr>
          <w:rFonts w:ascii="仿宋_GB2312" w:hAnsi="仿宋_GB2312" w:eastAsia="仿宋_GB2312" w:cs="仿宋_GB2312"/>
          <w:color w:val="000000"/>
          <w:sz w:val="32"/>
          <w:szCs w:val="32"/>
        </w:rPr>
      </w:pPr>
    </w:p>
    <w:p w14:paraId="47852B1E">
      <w:pPr>
        <w:pStyle w:val="16"/>
        <w:widowControl/>
        <w:spacing w:before="0" w:beforeAutospacing="0" w:after="0" w:afterAutospacing="0" w:line="520" w:lineRule="exact"/>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★注意：</w:t>
      </w:r>
    </w:p>
    <w:p w14:paraId="1940218C">
      <w:pPr>
        <w:pStyle w:val="16"/>
        <w:widowControl/>
        <w:spacing w:before="0" w:beforeAutospacing="0" w:after="0" w:afterAutospacing="0" w:line="52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1.询价文件未要求报价人提供“具备履行合同所必需的设备和专业技术能力专项证明材料”的，报价人应提供本声明函。</w:t>
      </w:r>
    </w:p>
    <w:p w14:paraId="7FAD501B">
      <w:pPr>
        <w:pStyle w:val="16"/>
        <w:widowControl/>
        <w:spacing w:before="0" w:beforeAutospacing="0" w:after="0" w:afterAutospacing="0" w:line="52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2.询价文件要求报价人提供“具备履行合同所必需的设备和专业技术能力专项证明材料”的，报价人可不提供本声明函。</w:t>
      </w:r>
    </w:p>
    <w:p w14:paraId="515FBECB">
      <w:pPr>
        <w:pStyle w:val="16"/>
        <w:widowControl/>
        <w:spacing w:before="0" w:beforeAutospacing="0" w:after="0" w:afterAutospacing="0" w:line="52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3.纸质响应文件正本中的本声明函（若有）应为原件。</w:t>
      </w:r>
    </w:p>
    <w:p w14:paraId="1F3B0054">
      <w:pPr>
        <w:pStyle w:val="16"/>
        <w:widowControl/>
        <w:spacing w:before="0" w:beforeAutospacing="0" w:after="0" w:afterAutospacing="0" w:line="52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4.请报价人根据实际情况如实声明，否则</w:t>
      </w:r>
      <w:r>
        <w:rPr>
          <w:rStyle w:val="22"/>
          <w:rFonts w:hint="eastAsia" w:ascii="仿宋_GB2312" w:hAnsi="仿宋_GB2312" w:eastAsia="仿宋_GB2312" w:cs="仿宋_GB2312"/>
          <w:color w:val="000000"/>
          <w:sz w:val="28"/>
          <w:szCs w:val="28"/>
        </w:rPr>
        <w:t>视为提供虚假材料。</w:t>
      </w:r>
    </w:p>
    <w:p w14:paraId="3DBC53B8">
      <w:pPr>
        <w:pStyle w:val="16"/>
        <w:widowControl/>
        <w:spacing w:before="75" w:beforeAutospacing="0" w:after="75" w:afterAutospacing="0"/>
        <w:rPr>
          <w:rFonts w:ascii="仿宋_GB2312" w:hAnsi="仿宋_GB2312" w:eastAsia="仿宋_GB2312" w:cs="仿宋_GB2312"/>
          <w:color w:val="000000"/>
          <w:sz w:val="32"/>
          <w:szCs w:val="32"/>
        </w:rPr>
      </w:pPr>
    </w:p>
    <w:p w14:paraId="20E66F0C">
      <w:pPr>
        <w:pStyle w:val="16"/>
        <w:widowControl/>
        <w:spacing w:before="75" w:beforeAutospacing="0" w:after="75" w:afterAutospacing="0"/>
        <w:rPr>
          <w:rFonts w:ascii="仿宋_GB2312" w:hAnsi="仿宋_GB2312" w:eastAsia="仿宋_GB2312" w:cs="仿宋_GB2312"/>
          <w:color w:val="000000"/>
          <w:sz w:val="32"/>
          <w:szCs w:val="32"/>
        </w:rPr>
      </w:pPr>
    </w:p>
    <w:p w14:paraId="45620072">
      <w:pPr>
        <w:pStyle w:val="16"/>
        <w:widowControl/>
        <w:spacing w:before="75" w:beforeAutospacing="0" w:after="75" w:afterAutospacing="0"/>
        <w:rPr>
          <w:rFonts w:ascii="仿宋_GB2312" w:hAnsi="仿宋_GB2312" w:eastAsia="仿宋_GB2312" w:cs="仿宋_GB2312"/>
          <w:color w:val="000000"/>
          <w:sz w:val="32"/>
          <w:szCs w:val="32"/>
        </w:rPr>
      </w:pPr>
    </w:p>
    <w:p w14:paraId="3E018C15">
      <w:pPr>
        <w:spacing w:line="360" w:lineRule="auto"/>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供应商（全称并加盖公章）：</w:t>
      </w:r>
      <w:r>
        <w:rPr>
          <w:rFonts w:hint="eastAsia" w:ascii="仿宋_GB2312" w:hAnsi="仿宋_GB2312" w:eastAsia="仿宋_GB2312" w:cs="仿宋_GB2312"/>
          <w:color w:val="000000"/>
          <w:sz w:val="32"/>
          <w:szCs w:val="32"/>
          <w:u w:val="single"/>
        </w:rPr>
        <w:t xml:space="preserve">                </w:t>
      </w:r>
    </w:p>
    <w:p w14:paraId="1450315D">
      <w:pPr>
        <w:spacing w:line="360" w:lineRule="auto"/>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供应商代表签名：</w:t>
      </w:r>
      <w:r>
        <w:rPr>
          <w:rFonts w:hint="eastAsia" w:ascii="仿宋_GB2312" w:hAnsi="仿宋_GB2312" w:eastAsia="仿宋_GB2312" w:cs="仿宋_GB2312"/>
          <w:color w:val="000000"/>
          <w:sz w:val="32"/>
          <w:szCs w:val="32"/>
          <w:u w:val="single"/>
        </w:rPr>
        <w:t xml:space="preserve">                          </w:t>
      </w:r>
    </w:p>
    <w:p w14:paraId="6A770B81">
      <w:pPr>
        <w:spacing w:line="360" w:lineRule="auto"/>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日  期：</w:t>
      </w:r>
      <w:r>
        <w:rPr>
          <w:rFonts w:hint="eastAsia" w:ascii="仿宋_GB2312" w:hAnsi="仿宋_GB2312" w:eastAsia="仿宋_GB2312" w:cs="仿宋_GB2312"/>
          <w:color w:val="000000"/>
          <w:sz w:val="32"/>
          <w:szCs w:val="32"/>
          <w:u w:val="single"/>
        </w:rPr>
        <w:t xml:space="preserve">                                  </w:t>
      </w:r>
    </w:p>
    <w:p w14:paraId="3BB67D11">
      <w:pPr>
        <w:pStyle w:val="5"/>
        <w:ind w:firstLine="0" w:firstLineChars="0"/>
        <w:rPr>
          <w:color w:val="000000"/>
        </w:rPr>
        <w:sectPr>
          <w:pgSz w:w="11906" w:h="16838"/>
          <w:pgMar w:top="1134" w:right="1134" w:bottom="1134" w:left="1134" w:header="851" w:footer="992" w:gutter="0"/>
          <w:cols w:space="720" w:num="1"/>
          <w:docGrid w:type="lines" w:linePitch="312" w:charSpace="0"/>
        </w:sectPr>
      </w:pPr>
    </w:p>
    <w:p w14:paraId="084D4F03">
      <w:pPr>
        <w:pStyle w:val="16"/>
        <w:widowControl/>
        <w:spacing w:before="313" w:beforeAutospacing="0" w:after="0" w:afterAutospacing="0"/>
        <w:jc w:val="center"/>
        <w:rPr>
          <w:rFonts w:ascii="宋体" w:hAnsi="宋体" w:cs="宋体"/>
          <w:color w:val="000000"/>
          <w:sz w:val="21"/>
          <w:szCs w:val="21"/>
        </w:rPr>
      </w:pPr>
      <w:r>
        <w:rPr>
          <w:rStyle w:val="22"/>
          <w:rFonts w:hint="eastAsia" w:ascii="楷体_GB2312" w:hAnsi="楷体_GB2312" w:eastAsia="楷体_GB2312" w:cs="楷体_GB2312"/>
          <w:color w:val="000000"/>
          <w:sz w:val="32"/>
          <w:szCs w:val="32"/>
        </w:rPr>
        <w:t>3-3、单位负责人授权书</w:t>
      </w:r>
    </w:p>
    <w:p w14:paraId="25223BB5">
      <w:pPr>
        <w:pStyle w:val="16"/>
        <w:widowControl/>
        <w:spacing w:before="75" w:beforeAutospacing="0" w:after="75" w:afterAutospacing="0"/>
        <w:jc w:val="center"/>
        <w:rPr>
          <w:rFonts w:ascii="仿宋_GB2312" w:hAnsi="仿宋_GB2312" w:eastAsia="仿宋_GB2312" w:cs="仿宋_GB2312"/>
          <w:color w:val="000000"/>
          <w:sz w:val="21"/>
          <w:szCs w:val="21"/>
        </w:rPr>
      </w:pPr>
      <w:r>
        <w:rPr>
          <w:rStyle w:val="22"/>
          <w:rFonts w:hint="eastAsia" w:ascii="仿宋_GB2312" w:hAnsi="仿宋_GB2312" w:eastAsia="仿宋_GB2312" w:cs="仿宋_GB2312"/>
          <w:color w:val="000000"/>
          <w:sz w:val="21"/>
          <w:szCs w:val="21"/>
        </w:rPr>
        <w:t>（单位负责人报价可不附此表）</w:t>
      </w:r>
    </w:p>
    <w:p w14:paraId="478C2701">
      <w:pPr>
        <w:pStyle w:val="16"/>
        <w:widowControl/>
        <w:spacing w:before="75" w:beforeAutospacing="0" w:after="75" w:afterAutospacing="0"/>
        <w:rPr>
          <w:color w:val="000000"/>
          <w:sz w:val="21"/>
          <w:szCs w:val="21"/>
        </w:rPr>
      </w:pPr>
    </w:p>
    <w:p w14:paraId="30BC974E">
      <w:pPr>
        <w:pStyle w:val="16"/>
        <w:widowControl/>
        <w:spacing w:before="0" w:beforeAutospacing="0" w:after="0" w:afterAutospacing="0" w:line="52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u w:val="single"/>
        </w:rPr>
        <w:t>福建师范大学协和学院资产与采购管理部：</w:t>
      </w:r>
    </w:p>
    <w:p w14:paraId="0F736B0B">
      <w:pPr>
        <w:pStyle w:val="16"/>
        <w:widowControl/>
        <w:spacing w:before="0" w:beforeAutospacing="0" w:after="0" w:afterAutospacing="0" w:line="52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我方的单位负责人</w:t>
      </w:r>
      <w:r>
        <w:rPr>
          <w:rFonts w:hint="eastAsia" w:ascii="仿宋_GB2312" w:hAnsi="仿宋_GB2312" w:eastAsia="仿宋_GB2312" w:cs="仿宋_GB2312"/>
          <w:color w:val="000000"/>
          <w:sz w:val="32"/>
          <w:szCs w:val="32"/>
          <w:u w:val="single"/>
        </w:rPr>
        <w:t>（填写“单位负责人全名”）</w:t>
      </w:r>
      <w:r>
        <w:rPr>
          <w:rFonts w:hint="eastAsia" w:ascii="仿宋_GB2312" w:hAnsi="仿宋_GB2312" w:eastAsia="仿宋_GB2312" w:cs="仿宋_GB2312"/>
          <w:color w:val="000000"/>
          <w:sz w:val="32"/>
          <w:szCs w:val="32"/>
        </w:rPr>
        <w:t>授权</w:t>
      </w:r>
      <w:r>
        <w:rPr>
          <w:rFonts w:hint="eastAsia" w:ascii="仿宋_GB2312" w:hAnsi="仿宋_GB2312" w:eastAsia="仿宋_GB2312" w:cs="仿宋_GB2312"/>
          <w:color w:val="000000"/>
          <w:sz w:val="32"/>
          <w:szCs w:val="32"/>
          <w:u w:val="single"/>
        </w:rPr>
        <w:t>（填写“供应商代表全名”）</w:t>
      </w:r>
      <w:r>
        <w:rPr>
          <w:rFonts w:hint="eastAsia" w:ascii="仿宋_GB2312" w:hAnsi="仿宋_GB2312" w:eastAsia="仿宋_GB2312" w:cs="仿宋_GB2312"/>
          <w:color w:val="000000"/>
          <w:sz w:val="32"/>
          <w:szCs w:val="32"/>
        </w:rPr>
        <w:t>为本项目的供应商代表，代表我方处理询价采购过程的一切事宜，包括但不限于：报价、签约等。（填写“供应商代表全名”）参加</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项目（项目编号：</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）的报价，过程中所签署的一切文件和处理与之有关的一切事务，我方均予以认可并对此承担责任。</w:t>
      </w:r>
    </w:p>
    <w:p w14:paraId="0FEA8F88">
      <w:pPr>
        <w:pStyle w:val="16"/>
        <w:widowControl/>
        <w:spacing w:before="0" w:beforeAutospacing="0" w:after="0" w:afterAutospacing="0" w:line="520" w:lineRule="exact"/>
        <w:ind w:firstLine="42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供应商代表无转委权。特此授权。</w:t>
      </w:r>
    </w:p>
    <w:p w14:paraId="55040EA1">
      <w:pPr>
        <w:pStyle w:val="16"/>
        <w:widowControl/>
        <w:spacing w:before="0" w:beforeAutospacing="0" w:after="0" w:afterAutospacing="0" w:line="520" w:lineRule="exact"/>
        <w:rPr>
          <w:rFonts w:ascii="仿宋_GB2312" w:hAnsi="仿宋_GB2312" w:eastAsia="仿宋_GB2312" w:cs="仿宋_GB2312"/>
          <w:color w:val="000000"/>
          <w:sz w:val="32"/>
          <w:szCs w:val="32"/>
        </w:rPr>
      </w:pPr>
    </w:p>
    <w:p w14:paraId="3C5A65C1">
      <w:pPr>
        <w:pStyle w:val="16"/>
        <w:widowControl/>
        <w:spacing w:before="0" w:beforeAutospacing="0" w:after="0" w:afterAutospacing="0" w:line="520" w:lineRule="exact"/>
        <w:rPr>
          <w:rFonts w:ascii="仿宋_GB2312" w:hAnsi="仿宋_GB2312" w:eastAsia="仿宋_GB2312" w:cs="仿宋_GB2312"/>
          <w:color w:val="000000"/>
          <w:sz w:val="32"/>
          <w:szCs w:val="32"/>
          <w:u w:val="single"/>
        </w:rPr>
      </w:pPr>
      <w:r>
        <w:rPr>
          <w:rFonts w:hint="eastAsia" w:ascii="仿宋_GB2312" w:hAnsi="仿宋_GB2312" w:eastAsia="仿宋_GB2312" w:cs="仿宋_GB2312"/>
          <w:b/>
          <w:bCs/>
          <w:color w:val="000000"/>
          <w:sz w:val="32"/>
          <w:szCs w:val="32"/>
        </w:rPr>
        <w:t>单位负责人：</w:t>
      </w:r>
      <w:r>
        <w:rPr>
          <w:rFonts w:hint="eastAsia" w:ascii="仿宋_GB2312" w:hAnsi="仿宋_GB2312" w:eastAsia="仿宋_GB2312" w:cs="仿宋_GB2312"/>
          <w:b/>
          <w:bCs/>
          <w:color w:val="000000"/>
          <w:sz w:val="32"/>
          <w:szCs w:val="32"/>
          <w:u w:val="single"/>
        </w:rPr>
        <w:t xml:space="preserve">      </w:t>
      </w:r>
      <w:r>
        <w:rPr>
          <w:rFonts w:hint="eastAsia" w:ascii="仿宋_GB2312" w:hAnsi="仿宋_GB2312" w:eastAsia="仿宋_GB2312" w:cs="仿宋_GB2312"/>
          <w:b/>
          <w:bCs/>
          <w:color w:val="000000"/>
          <w:sz w:val="32"/>
          <w:szCs w:val="32"/>
        </w:rPr>
        <w:t>身份证号码：</w:t>
      </w:r>
      <w:r>
        <w:rPr>
          <w:rFonts w:hint="eastAsia" w:ascii="仿宋_GB2312" w:hAnsi="仿宋_GB2312" w:eastAsia="仿宋_GB2312" w:cs="仿宋_GB2312"/>
          <w:b/>
          <w:bCs/>
          <w:color w:val="000000"/>
          <w:sz w:val="32"/>
          <w:szCs w:val="32"/>
          <w:u w:val="single"/>
        </w:rPr>
        <w:t xml:space="preserve">                </w:t>
      </w:r>
      <w:r>
        <w:rPr>
          <w:rFonts w:hint="eastAsia" w:ascii="仿宋_GB2312" w:hAnsi="仿宋_GB2312" w:eastAsia="仿宋_GB2312" w:cs="仿宋_GB2312"/>
          <w:b/>
          <w:bCs/>
          <w:color w:val="000000"/>
          <w:sz w:val="32"/>
          <w:szCs w:val="32"/>
        </w:rPr>
        <w:t>手机：</w:t>
      </w:r>
      <w:r>
        <w:rPr>
          <w:rFonts w:hint="eastAsia" w:ascii="仿宋_GB2312" w:hAnsi="仿宋_GB2312" w:eastAsia="仿宋_GB2312" w:cs="仿宋_GB2312"/>
          <w:b/>
          <w:bCs/>
          <w:color w:val="000000"/>
          <w:sz w:val="32"/>
          <w:szCs w:val="32"/>
          <w:u w:val="single"/>
        </w:rPr>
        <w:t xml:space="preserve">        </w:t>
      </w:r>
    </w:p>
    <w:p w14:paraId="336C260D">
      <w:pPr>
        <w:pStyle w:val="16"/>
        <w:widowControl/>
        <w:spacing w:before="313" w:beforeAutospacing="0" w:after="0" w:afterAutospacing="0" w:line="520" w:lineRule="exact"/>
        <w:rPr>
          <w:rFonts w:ascii="仿宋_GB2312" w:hAnsi="仿宋_GB2312" w:eastAsia="仿宋_GB2312" w:cs="仿宋_GB2312"/>
          <w:color w:val="000000"/>
          <w:sz w:val="32"/>
          <w:szCs w:val="32"/>
          <w:u w:val="single"/>
        </w:rPr>
      </w:pPr>
      <w:r>
        <w:rPr>
          <w:rFonts w:hint="eastAsia" w:ascii="仿宋_GB2312" w:hAnsi="仿宋_GB2312" w:eastAsia="仿宋_GB2312" w:cs="仿宋_GB2312"/>
          <w:b/>
          <w:bCs/>
          <w:color w:val="000000"/>
          <w:sz w:val="32"/>
          <w:szCs w:val="32"/>
        </w:rPr>
        <w:t>供应商代表：</w:t>
      </w:r>
      <w:r>
        <w:rPr>
          <w:rFonts w:hint="eastAsia" w:ascii="仿宋_GB2312" w:hAnsi="仿宋_GB2312" w:eastAsia="仿宋_GB2312" w:cs="仿宋_GB2312"/>
          <w:b/>
          <w:bCs/>
          <w:color w:val="000000"/>
          <w:sz w:val="32"/>
          <w:szCs w:val="32"/>
          <w:u w:val="single"/>
        </w:rPr>
        <w:t xml:space="preserve">      </w:t>
      </w:r>
      <w:r>
        <w:rPr>
          <w:rFonts w:hint="eastAsia" w:ascii="仿宋_GB2312" w:hAnsi="仿宋_GB2312" w:eastAsia="仿宋_GB2312" w:cs="仿宋_GB2312"/>
          <w:b/>
          <w:bCs/>
          <w:color w:val="000000"/>
          <w:sz w:val="32"/>
          <w:szCs w:val="32"/>
        </w:rPr>
        <w:t>身份证号码：</w:t>
      </w:r>
      <w:r>
        <w:rPr>
          <w:rFonts w:hint="eastAsia" w:ascii="仿宋_GB2312" w:hAnsi="仿宋_GB2312" w:eastAsia="仿宋_GB2312" w:cs="仿宋_GB2312"/>
          <w:b/>
          <w:bCs/>
          <w:color w:val="000000"/>
          <w:sz w:val="32"/>
          <w:szCs w:val="32"/>
          <w:u w:val="single"/>
        </w:rPr>
        <w:t xml:space="preserve">                </w:t>
      </w:r>
      <w:r>
        <w:rPr>
          <w:rFonts w:hint="eastAsia" w:ascii="仿宋_GB2312" w:hAnsi="仿宋_GB2312" w:eastAsia="仿宋_GB2312" w:cs="仿宋_GB2312"/>
          <w:b/>
          <w:bCs/>
          <w:color w:val="000000"/>
          <w:sz w:val="32"/>
          <w:szCs w:val="32"/>
        </w:rPr>
        <w:t>手机：</w:t>
      </w:r>
      <w:r>
        <w:rPr>
          <w:rFonts w:hint="eastAsia" w:ascii="仿宋_GB2312" w:hAnsi="仿宋_GB2312" w:eastAsia="仿宋_GB2312" w:cs="仿宋_GB2312"/>
          <w:b/>
          <w:bCs/>
          <w:color w:val="000000"/>
          <w:sz w:val="32"/>
          <w:szCs w:val="32"/>
          <w:u w:val="single"/>
        </w:rPr>
        <w:t xml:space="preserve">        </w:t>
      </w:r>
    </w:p>
    <w:p w14:paraId="2C2DC15A">
      <w:pPr>
        <w:pStyle w:val="16"/>
        <w:widowControl/>
        <w:spacing w:before="0" w:beforeAutospacing="0" w:after="0" w:afterAutospacing="0" w:line="520" w:lineRule="exact"/>
        <w:rPr>
          <w:rFonts w:ascii="仿宋_GB2312" w:hAnsi="仿宋_GB2312" w:eastAsia="仿宋_GB2312" w:cs="仿宋_GB2312"/>
          <w:color w:val="000000"/>
          <w:sz w:val="32"/>
          <w:szCs w:val="32"/>
        </w:rPr>
      </w:pPr>
    </w:p>
    <w:p w14:paraId="76120736">
      <w:pPr>
        <w:pStyle w:val="16"/>
        <w:widowControl/>
        <w:spacing w:before="0" w:beforeAutospacing="0" w:after="0" w:afterAutospacing="0" w:line="520" w:lineRule="exac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授权方</w:t>
      </w:r>
    </w:p>
    <w:p w14:paraId="63EA755A">
      <w:pPr>
        <w:pStyle w:val="16"/>
        <w:widowControl/>
        <w:spacing w:before="0" w:beforeAutospacing="0" w:after="0" w:afterAutospacing="0" w:line="520" w:lineRule="exac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供应商：</w:t>
      </w:r>
      <w:r>
        <w:rPr>
          <w:rFonts w:hint="eastAsia" w:ascii="仿宋_GB2312" w:hAnsi="仿宋_GB2312" w:eastAsia="仿宋_GB2312" w:cs="仿宋_GB2312"/>
          <w:color w:val="000000"/>
          <w:sz w:val="32"/>
          <w:szCs w:val="32"/>
          <w:u w:val="single"/>
        </w:rPr>
        <w:t>（全称并加盖单位公章）</w:t>
      </w:r>
    </w:p>
    <w:p w14:paraId="654AB7A6">
      <w:pPr>
        <w:pStyle w:val="16"/>
        <w:widowControl/>
        <w:spacing w:before="157" w:beforeAutospacing="0" w:after="0" w:afterAutospacing="0" w:line="520" w:lineRule="exact"/>
        <w:rPr>
          <w:rFonts w:ascii="仿宋_GB2312" w:hAnsi="仿宋_GB2312" w:eastAsia="仿宋_GB2312" w:cs="仿宋_GB2312"/>
          <w:color w:val="000000"/>
          <w:sz w:val="32"/>
          <w:szCs w:val="32"/>
          <w:u w:val="single"/>
        </w:rPr>
      </w:pPr>
      <w:r>
        <w:rPr>
          <w:rFonts w:hint="eastAsia" w:ascii="仿宋_GB2312" w:hAnsi="仿宋_GB2312" w:eastAsia="仿宋_GB2312" w:cs="仿宋_GB2312"/>
          <w:b/>
          <w:bCs/>
          <w:color w:val="000000"/>
          <w:sz w:val="32"/>
          <w:szCs w:val="32"/>
        </w:rPr>
        <w:t>单位负责人签字或盖章：</w:t>
      </w:r>
      <w:r>
        <w:rPr>
          <w:rFonts w:hint="eastAsia" w:ascii="仿宋_GB2312" w:hAnsi="仿宋_GB2312" w:eastAsia="仿宋_GB2312" w:cs="仿宋_GB2312"/>
          <w:b/>
          <w:bCs/>
          <w:color w:val="000000"/>
          <w:sz w:val="32"/>
          <w:szCs w:val="32"/>
          <w:u w:val="single"/>
        </w:rPr>
        <w:t xml:space="preserve">           </w:t>
      </w:r>
    </w:p>
    <w:p w14:paraId="2D030BA9">
      <w:pPr>
        <w:pStyle w:val="16"/>
        <w:widowControl/>
        <w:spacing w:before="0" w:beforeAutospacing="0" w:after="0" w:afterAutospacing="0" w:line="520" w:lineRule="exact"/>
        <w:rPr>
          <w:rFonts w:ascii="仿宋_GB2312" w:hAnsi="仿宋_GB2312" w:eastAsia="仿宋_GB2312" w:cs="仿宋_GB2312"/>
          <w:color w:val="000000"/>
          <w:sz w:val="32"/>
          <w:szCs w:val="32"/>
        </w:rPr>
      </w:pPr>
    </w:p>
    <w:p w14:paraId="6D63FCE8">
      <w:pPr>
        <w:pStyle w:val="16"/>
        <w:widowControl/>
        <w:spacing w:before="0" w:beforeAutospacing="0" w:after="0" w:afterAutospacing="0" w:line="520" w:lineRule="exac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接受授权方</w:t>
      </w:r>
    </w:p>
    <w:p w14:paraId="1194EED0">
      <w:pPr>
        <w:pStyle w:val="16"/>
        <w:widowControl/>
        <w:spacing w:before="0" w:beforeAutospacing="0" w:after="0" w:afterAutospacing="0" w:line="520" w:lineRule="exact"/>
        <w:rPr>
          <w:rFonts w:ascii="仿宋_GB2312" w:hAnsi="仿宋_GB2312" w:eastAsia="仿宋_GB2312" w:cs="仿宋_GB2312"/>
          <w:color w:val="000000"/>
          <w:sz w:val="32"/>
          <w:szCs w:val="32"/>
          <w:u w:val="single"/>
        </w:rPr>
      </w:pPr>
      <w:r>
        <w:rPr>
          <w:rFonts w:hint="eastAsia" w:ascii="仿宋_GB2312" w:hAnsi="仿宋_GB2312" w:eastAsia="仿宋_GB2312" w:cs="仿宋_GB2312"/>
          <w:b/>
          <w:bCs/>
          <w:color w:val="000000"/>
          <w:sz w:val="32"/>
          <w:szCs w:val="32"/>
        </w:rPr>
        <w:t>供应商代表签名：</w:t>
      </w:r>
      <w:r>
        <w:rPr>
          <w:rFonts w:hint="eastAsia" w:ascii="仿宋_GB2312" w:hAnsi="仿宋_GB2312" w:eastAsia="仿宋_GB2312" w:cs="仿宋_GB2312"/>
          <w:b/>
          <w:bCs/>
          <w:color w:val="000000"/>
          <w:sz w:val="32"/>
          <w:szCs w:val="32"/>
          <w:u w:val="single"/>
        </w:rPr>
        <w:t xml:space="preserve">         </w:t>
      </w:r>
    </w:p>
    <w:p w14:paraId="75796F06">
      <w:pPr>
        <w:pStyle w:val="16"/>
        <w:widowControl/>
        <w:spacing w:before="0" w:beforeAutospacing="0" w:after="0" w:afterAutospacing="0" w:line="600" w:lineRule="exact"/>
        <w:rPr>
          <w:rFonts w:ascii="仿宋_GB2312" w:hAnsi="仿宋_GB2312" w:eastAsia="仿宋_GB2312" w:cs="仿宋_GB2312"/>
          <w:color w:val="000000"/>
          <w:sz w:val="32"/>
          <w:szCs w:val="32"/>
          <w:u w:val="single"/>
        </w:rPr>
      </w:pPr>
    </w:p>
    <w:p w14:paraId="753BBB80">
      <w:pPr>
        <w:pStyle w:val="16"/>
        <w:widowControl/>
        <w:spacing w:before="0" w:beforeAutospacing="0" w:after="0" w:afterAutospacing="0" w:line="600" w:lineRule="exact"/>
        <w:rPr>
          <w:rFonts w:ascii="仿宋_GB2312" w:hAnsi="仿宋_GB2312" w:eastAsia="仿宋_GB2312" w:cs="仿宋_GB2312"/>
          <w:color w:val="000000"/>
          <w:sz w:val="32"/>
          <w:szCs w:val="32"/>
        </w:rPr>
      </w:pPr>
    </w:p>
    <w:p w14:paraId="5A3C232A">
      <w:pPr>
        <w:pStyle w:val="16"/>
        <w:widowControl/>
        <w:spacing w:before="0" w:beforeAutospacing="0" w:after="0" w:afterAutospacing="0" w:line="600" w:lineRule="exact"/>
        <w:jc w:val="center"/>
        <w:rPr>
          <w:rFonts w:ascii="仿宋_GB2312" w:hAnsi="仿宋_GB2312" w:eastAsia="仿宋_GB2312" w:cs="仿宋_GB2312"/>
          <w:color w:val="000000"/>
          <w:sz w:val="32"/>
          <w:szCs w:val="32"/>
        </w:rPr>
        <w:sectPr>
          <w:pgSz w:w="11906" w:h="16838"/>
          <w:pgMar w:top="1134" w:right="1134" w:bottom="1134" w:left="1134" w:header="851" w:footer="992" w:gutter="0"/>
          <w:cols w:space="720" w:num="1"/>
          <w:docGrid w:type="lines" w:linePitch="312" w:charSpace="0"/>
        </w:sectPr>
      </w:pPr>
      <w:r>
        <w:rPr>
          <w:rFonts w:hint="eastAsia" w:ascii="仿宋_GB2312" w:hAnsi="仿宋_GB2312" w:eastAsia="仿宋_GB2312" w:cs="仿宋_GB2312"/>
          <w:color w:val="000000"/>
          <w:sz w:val="32"/>
          <w:szCs w:val="32"/>
        </w:rPr>
        <w:t xml:space="preserve">                                  签署日期：</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日</w:t>
      </w:r>
    </w:p>
    <w:p w14:paraId="225B7447">
      <w:pPr>
        <w:pStyle w:val="16"/>
        <w:widowControl/>
        <w:spacing w:before="75" w:beforeAutospacing="0" w:after="75" w:afterAutospacing="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附：单位负责人、供应商代表的身份证正反面复印件</w:t>
      </w:r>
    </w:p>
    <w:tbl>
      <w:tblPr>
        <w:tblStyle w:val="19"/>
        <w:tblW w:w="0" w:type="auto"/>
        <w:tblInd w:w="-10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autofit"/>
        <w:tblCellMar>
          <w:top w:w="0" w:type="dxa"/>
          <w:left w:w="105" w:type="dxa"/>
          <w:bottom w:w="0" w:type="dxa"/>
          <w:right w:w="105" w:type="dxa"/>
        </w:tblCellMar>
      </w:tblPr>
      <w:tblGrid>
        <w:gridCol w:w="9780"/>
      </w:tblGrid>
      <w:tr w14:paraId="7F8A41B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5" w:type="dxa"/>
            <w:bottom w:w="0" w:type="dxa"/>
            <w:right w:w="105" w:type="dxa"/>
          </w:tblCellMar>
        </w:tblPrEx>
        <w:trPr>
          <w:trHeight w:val="7629" w:hRule="atLeast"/>
        </w:trPr>
        <w:tc>
          <w:tcPr>
            <w:tcW w:w="978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14:paraId="7302D2B7">
            <w:pPr>
              <w:pStyle w:val="16"/>
              <w:widowControl/>
              <w:spacing w:before="0" w:beforeAutospacing="0" w:after="0" w:afterAutospacing="0"/>
              <w:rPr>
                <w:rFonts w:ascii="仿宋_GB2312" w:hAnsi="仿宋_GB2312" w:eastAsia="仿宋_GB2312" w:cs="仿宋_GB2312"/>
                <w:color w:val="000000"/>
                <w:sz w:val="32"/>
                <w:szCs w:val="32"/>
              </w:rPr>
            </w:pPr>
          </w:p>
          <w:p w14:paraId="1B9DE200">
            <w:pPr>
              <w:pStyle w:val="16"/>
              <w:widowControl/>
              <w:spacing w:before="0" w:beforeAutospacing="0" w:after="0" w:afterAutospacing="0"/>
              <w:rPr>
                <w:rFonts w:ascii="仿宋_GB2312" w:hAnsi="仿宋_GB2312" w:eastAsia="仿宋_GB2312" w:cs="仿宋_GB2312"/>
                <w:color w:val="000000"/>
                <w:sz w:val="32"/>
                <w:szCs w:val="32"/>
              </w:rPr>
            </w:pPr>
            <w:r>
              <w:rPr>
                <w:rStyle w:val="22"/>
                <w:rFonts w:hint="eastAsia" w:ascii="仿宋_GB2312" w:hAnsi="仿宋_GB2312" w:eastAsia="仿宋_GB2312" w:cs="仿宋_GB2312"/>
                <w:color w:val="000000"/>
                <w:sz w:val="32"/>
                <w:szCs w:val="32"/>
              </w:rPr>
              <w:t>要求：真实、有效、清晰</w:t>
            </w:r>
          </w:p>
          <w:p w14:paraId="4134FBA0">
            <w:pPr>
              <w:pStyle w:val="16"/>
              <w:widowControl/>
              <w:spacing w:before="0" w:beforeAutospacing="0" w:after="0" w:afterAutospacing="0"/>
              <w:rPr>
                <w:rFonts w:ascii="仿宋_GB2312" w:hAnsi="仿宋_GB2312" w:eastAsia="仿宋_GB2312" w:cs="仿宋_GB2312"/>
                <w:color w:val="000000"/>
                <w:sz w:val="32"/>
                <w:szCs w:val="32"/>
              </w:rPr>
            </w:pPr>
          </w:p>
        </w:tc>
      </w:tr>
    </w:tbl>
    <w:p w14:paraId="1D75C284">
      <w:pPr>
        <w:pStyle w:val="16"/>
        <w:widowControl/>
        <w:spacing w:before="75" w:beforeAutospacing="0" w:after="75" w:afterAutospacing="0"/>
        <w:rPr>
          <w:rFonts w:ascii="仿宋_GB2312" w:hAnsi="仿宋_GB2312" w:eastAsia="仿宋_GB2312" w:cs="仿宋_GB2312"/>
          <w:color w:val="000000"/>
          <w:sz w:val="32"/>
          <w:szCs w:val="32"/>
        </w:rPr>
      </w:pPr>
    </w:p>
    <w:p w14:paraId="43E096C2">
      <w:pPr>
        <w:pStyle w:val="16"/>
        <w:widowControl/>
        <w:spacing w:before="0" w:beforeAutospacing="0" w:after="0" w:afterAutospacing="0" w:line="460" w:lineRule="exact"/>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★注意：</w:t>
      </w:r>
    </w:p>
    <w:p w14:paraId="05A56821">
      <w:pPr>
        <w:pStyle w:val="16"/>
        <w:widowControl/>
        <w:spacing w:before="0" w:beforeAutospacing="0" w:after="0" w:afterAutospacing="0" w:line="4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1.企业（银行、保险、石油石化、电力、电信等行业除外）、机关、事业单位和社会团体法人的“单位负责人”指</w:t>
      </w:r>
      <w:r>
        <w:rPr>
          <w:rStyle w:val="22"/>
          <w:rFonts w:hint="eastAsia" w:ascii="仿宋_GB2312" w:hAnsi="仿宋_GB2312" w:eastAsia="仿宋_GB2312" w:cs="仿宋_GB2312"/>
          <w:color w:val="000000"/>
          <w:sz w:val="28"/>
          <w:szCs w:val="28"/>
        </w:rPr>
        <w:t>法定代表人，</w:t>
      </w:r>
      <w:r>
        <w:rPr>
          <w:rFonts w:hint="eastAsia" w:ascii="仿宋_GB2312" w:hAnsi="仿宋_GB2312" w:eastAsia="仿宋_GB2312" w:cs="仿宋_GB2312"/>
          <w:color w:val="000000"/>
          <w:sz w:val="28"/>
          <w:szCs w:val="28"/>
        </w:rPr>
        <w:t>即</w:t>
      </w:r>
      <w:r>
        <w:rPr>
          <w:rStyle w:val="22"/>
          <w:rFonts w:hint="eastAsia" w:ascii="仿宋_GB2312" w:hAnsi="仿宋_GB2312" w:eastAsia="仿宋_GB2312" w:cs="仿宋_GB2312"/>
          <w:color w:val="000000"/>
          <w:sz w:val="28"/>
          <w:szCs w:val="28"/>
        </w:rPr>
        <w:t>与实际提交的“营业执照等证明文件”载明的一致</w:t>
      </w:r>
      <w:r>
        <w:rPr>
          <w:rFonts w:hint="eastAsia" w:ascii="仿宋_GB2312" w:hAnsi="仿宋_GB2312" w:eastAsia="仿宋_GB2312" w:cs="仿宋_GB2312"/>
          <w:color w:val="000000"/>
          <w:sz w:val="28"/>
          <w:szCs w:val="28"/>
        </w:rPr>
        <w:t>。</w:t>
      </w:r>
    </w:p>
    <w:p w14:paraId="3D961C69">
      <w:pPr>
        <w:pStyle w:val="16"/>
        <w:widowControl/>
        <w:spacing w:before="0" w:beforeAutospacing="0" w:after="0" w:afterAutospacing="0" w:line="4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2.银行、保险、石油石化、电力、电信等行业：以法人身份参加报价的，“单位负责人”指</w:t>
      </w:r>
      <w:r>
        <w:rPr>
          <w:rStyle w:val="22"/>
          <w:rFonts w:hint="eastAsia" w:ascii="仿宋_GB2312" w:hAnsi="仿宋_GB2312" w:eastAsia="仿宋_GB2312" w:cs="仿宋_GB2312"/>
          <w:color w:val="000000"/>
          <w:sz w:val="28"/>
          <w:szCs w:val="28"/>
        </w:rPr>
        <w:t>法定代表人，</w:t>
      </w:r>
      <w:r>
        <w:rPr>
          <w:rFonts w:hint="eastAsia" w:ascii="仿宋_GB2312" w:hAnsi="仿宋_GB2312" w:eastAsia="仿宋_GB2312" w:cs="仿宋_GB2312"/>
          <w:color w:val="000000"/>
          <w:sz w:val="28"/>
          <w:szCs w:val="28"/>
        </w:rPr>
        <w:t>即</w:t>
      </w:r>
      <w:r>
        <w:rPr>
          <w:rStyle w:val="22"/>
          <w:rFonts w:hint="eastAsia" w:ascii="仿宋_GB2312" w:hAnsi="仿宋_GB2312" w:eastAsia="仿宋_GB2312" w:cs="仿宋_GB2312"/>
          <w:color w:val="000000"/>
          <w:sz w:val="28"/>
          <w:szCs w:val="28"/>
        </w:rPr>
        <w:t>与实际提交的“营业执照等证明文件”载明的一致</w:t>
      </w:r>
      <w:r>
        <w:rPr>
          <w:rFonts w:hint="eastAsia" w:ascii="仿宋_GB2312" w:hAnsi="仿宋_GB2312" w:eastAsia="仿宋_GB2312" w:cs="仿宋_GB2312"/>
          <w:color w:val="000000"/>
          <w:sz w:val="28"/>
          <w:szCs w:val="28"/>
        </w:rPr>
        <w:t>；以非法人身份参加报价的，“单位负责人”指</w:t>
      </w:r>
      <w:r>
        <w:rPr>
          <w:rStyle w:val="22"/>
          <w:rFonts w:hint="eastAsia" w:ascii="仿宋_GB2312" w:hAnsi="仿宋_GB2312" w:eastAsia="仿宋_GB2312" w:cs="仿宋_GB2312"/>
          <w:color w:val="000000"/>
          <w:sz w:val="28"/>
          <w:szCs w:val="28"/>
        </w:rPr>
        <w:t>代表单位行使职权的主要负责人，</w:t>
      </w:r>
      <w:r>
        <w:rPr>
          <w:rFonts w:hint="eastAsia" w:ascii="仿宋_GB2312" w:hAnsi="仿宋_GB2312" w:eastAsia="仿宋_GB2312" w:cs="仿宋_GB2312"/>
          <w:color w:val="000000"/>
          <w:sz w:val="28"/>
          <w:szCs w:val="28"/>
        </w:rPr>
        <w:t>即</w:t>
      </w:r>
      <w:r>
        <w:rPr>
          <w:rStyle w:val="22"/>
          <w:rFonts w:hint="eastAsia" w:ascii="仿宋_GB2312" w:hAnsi="仿宋_GB2312" w:eastAsia="仿宋_GB2312" w:cs="仿宋_GB2312"/>
          <w:color w:val="000000"/>
          <w:sz w:val="28"/>
          <w:szCs w:val="28"/>
        </w:rPr>
        <w:t>与实际提交的“营业执照等证明文件”载明的一致</w:t>
      </w:r>
      <w:r>
        <w:rPr>
          <w:rFonts w:hint="eastAsia" w:ascii="仿宋_GB2312" w:hAnsi="仿宋_GB2312" w:eastAsia="仿宋_GB2312" w:cs="仿宋_GB2312"/>
          <w:color w:val="000000"/>
          <w:sz w:val="28"/>
          <w:szCs w:val="28"/>
        </w:rPr>
        <w:t>。</w:t>
      </w:r>
    </w:p>
    <w:p w14:paraId="253204D1">
      <w:pPr>
        <w:pStyle w:val="16"/>
        <w:widowControl/>
        <w:spacing w:before="0" w:beforeAutospacing="0" w:after="0" w:afterAutospacing="0" w:line="460" w:lineRule="exact"/>
        <w:ind w:firstLine="562" w:firstLineChars="200"/>
        <w:rPr>
          <w:rFonts w:ascii="仿宋_GB2312" w:hAnsi="仿宋_GB2312" w:eastAsia="仿宋_GB2312" w:cs="仿宋_GB2312"/>
          <w:b/>
          <w:bCs/>
          <w:color w:val="000000"/>
          <w:sz w:val="28"/>
          <w:szCs w:val="28"/>
        </w:rPr>
        <w:sectPr>
          <w:pgSz w:w="11906" w:h="16838"/>
          <w:pgMar w:top="1134" w:right="1134" w:bottom="1134" w:left="1134" w:header="851" w:footer="992" w:gutter="0"/>
          <w:cols w:space="720" w:num="1"/>
          <w:docGrid w:type="lines" w:linePitch="312" w:charSpace="0"/>
        </w:sectPr>
      </w:pPr>
      <w:r>
        <w:rPr>
          <w:rFonts w:hint="eastAsia" w:ascii="仿宋_GB2312" w:hAnsi="仿宋_GB2312" w:eastAsia="仿宋_GB2312" w:cs="仿宋_GB2312"/>
          <w:b/>
          <w:bCs/>
          <w:color w:val="000000"/>
          <w:sz w:val="28"/>
          <w:szCs w:val="28"/>
        </w:rPr>
        <w:t>3.若报价人代表为单位负责人授权的委托代理人，应提供本授权书单位负责人、供应商代表的身份证正反面复印件；若报价人代表为单位负责人，应在此项下提交其身份证正反面复印件，可不提供本授权书。</w:t>
      </w:r>
    </w:p>
    <w:p w14:paraId="7C767490">
      <w:pPr>
        <w:jc w:val="center"/>
        <w:rPr>
          <w:rFonts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3-4、履约保证金承诺书</w:t>
      </w:r>
    </w:p>
    <w:p w14:paraId="19755FB1">
      <w:pPr>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14:paraId="4F828271">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u w:val="single"/>
        </w:rPr>
        <w:t>福建师范大学协和学院资产与采购管理部：</w:t>
      </w:r>
      <w:r>
        <w:rPr>
          <w:rFonts w:hint="eastAsia" w:ascii="仿宋_GB2312" w:hAnsi="仿宋_GB2312" w:eastAsia="仿宋_GB2312" w:cs="仿宋_GB2312"/>
          <w:color w:val="000000"/>
          <w:sz w:val="32"/>
          <w:szCs w:val="32"/>
        </w:rPr>
        <w:t xml:space="preserve">  </w:t>
      </w:r>
    </w:p>
    <w:p w14:paraId="0BF398DA">
      <w:pPr>
        <w:spacing w:line="60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我方如在贵校组织的</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项目（项目编号：</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）询价采购中成交，保证按询价文件的规定，以支票、汇票、电汇、现金或经贵校认可的其他付款方式，向贵校缴交履约保证金，同时做出如下承诺：</w:t>
      </w:r>
    </w:p>
    <w:p w14:paraId="5F449F9E">
      <w:pPr>
        <w:spacing w:line="60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1.如我方未按要求时间内缴交履约保证金，贵校有权单方终止我方成交本项目的权益；</w:t>
      </w:r>
    </w:p>
    <w:p w14:paraId="1D7855C6">
      <w:pPr>
        <w:spacing w:line="60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2.如我方缴交上述履约保证金后，未按询价文件的要求签订合同或未完整履行合同约定造成违约的，同意贵校没收我方已交的履约保证金，同时承诺根据合同要求赔偿贵校的损失。</w:t>
      </w:r>
    </w:p>
    <w:p w14:paraId="04ED57D0">
      <w:pPr>
        <w:spacing w:line="60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3.同意贵校相关退还方案。</w:t>
      </w:r>
    </w:p>
    <w:p w14:paraId="52561766">
      <w:pPr>
        <w:spacing w:line="600" w:lineRule="exact"/>
        <w:rPr>
          <w:rFonts w:ascii="仿宋_GB2312" w:hAnsi="仿宋_GB2312" w:eastAsia="仿宋_GB2312" w:cs="仿宋_GB2312"/>
          <w:color w:val="000000"/>
          <w:sz w:val="32"/>
          <w:szCs w:val="32"/>
        </w:rPr>
      </w:pPr>
    </w:p>
    <w:p w14:paraId="2BB48332">
      <w:pPr>
        <w:spacing w:line="60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特此承诺！</w:t>
      </w:r>
    </w:p>
    <w:p w14:paraId="1377395F">
      <w:pPr>
        <w:pStyle w:val="5"/>
        <w:spacing w:line="600" w:lineRule="exact"/>
        <w:ind w:firstLine="640"/>
        <w:rPr>
          <w:rFonts w:ascii="仿宋_GB2312" w:hAnsi="仿宋_GB2312" w:eastAsia="仿宋_GB2312" w:cs="仿宋_GB2312"/>
          <w:color w:val="000000"/>
          <w:sz w:val="32"/>
          <w:szCs w:val="32"/>
        </w:rPr>
      </w:pPr>
    </w:p>
    <w:p w14:paraId="01B4B1A3">
      <w:pPr>
        <w:pStyle w:val="18"/>
        <w:spacing w:line="600" w:lineRule="exact"/>
        <w:ind w:firstLine="640"/>
        <w:rPr>
          <w:rFonts w:ascii="仿宋_GB2312" w:hAnsi="仿宋_GB2312" w:eastAsia="仿宋_GB2312" w:cs="仿宋_GB2312"/>
          <w:color w:val="000000"/>
          <w:sz w:val="32"/>
          <w:szCs w:val="32"/>
        </w:rPr>
      </w:pPr>
    </w:p>
    <w:p w14:paraId="5F1CEDA3">
      <w:pPr>
        <w:pStyle w:val="18"/>
        <w:spacing w:line="600" w:lineRule="exact"/>
        <w:ind w:firstLine="640"/>
        <w:rPr>
          <w:rFonts w:ascii="仿宋_GB2312" w:hAnsi="仿宋_GB2312" w:eastAsia="仿宋_GB2312" w:cs="仿宋_GB2312"/>
          <w:color w:val="000000"/>
          <w:sz w:val="32"/>
          <w:szCs w:val="32"/>
        </w:rPr>
      </w:pPr>
    </w:p>
    <w:p w14:paraId="080D2628">
      <w:pPr>
        <w:pStyle w:val="18"/>
        <w:spacing w:line="600" w:lineRule="exact"/>
        <w:ind w:firstLine="640"/>
        <w:rPr>
          <w:rFonts w:ascii="仿宋_GB2312" w:hAnsi="仿宋_GB2312" w:eastAsia="仿宋_GB2312" w:cs="仿宋_GB2312"/>
          <w:color w:val="000000"/>
          <w:sz w:val="32"/>
          <w:szCs w:val="32"/>
        </w:rPr>
      </w:pPr>
    </w:p>
    <w:p w14:paraId="76F60BF7">
      <w:pPr>
        <w:pStyle w:val="18"/>
        <w:spacing w:line="600" w:lineRule="exact"/>
        <w:ind w:firstLine="640"/>
        <w:rPr>
          <w:rFonts w:ascii="仿宋_GB2312" w:hAnsi="仿宋_GB2312" w:eastAsia="仿宋_GB2312" w:cs="仿宋_GB2312"/>
          <w:color w:val="000000"/>
          <w:sz w:val="32"/>
          <w:szCs w:val="32"/>
        </w:rPr>
      </w:pPr>
    </w:p>
    <w:p w14:paraId="622E337E">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供应商（全称并加盖公章）：</w:t>
      </w:r>
      <w:r>
        <w:rPr>
          <w:rFonts w:hint="eastAsia" w:ascii="仿宋_GB2312" w:hAnsi="仿宋_GB2312" w:eastAsia="仿宋_GB2312" w:cs="仿宋_GB2312"/>
          <w:color w:val="000000"/>
          <w:sz w:val="32"/>
          <w:szCs w:val="32"/>
          <w:u w:val="single"/>
        </w:rPr>
        <w:t xml:space="preserve">                </w:t>
      </w:r>
    </w:p>
    <w:p w14:paraId="1F90DB16">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供应商代表签名：</w:t>
      </w:r>
      <w:r>
        <w:rPr>
          <w:rFonts w:hint="eastAsia" w:ascii="仿宋_GB2312" w:hAnsi="仿宋_GB2312" w:eastAsia="仿宋_GB2312" w:cs="仿宋_GB2312"/>
          <w:color w:val="000000"/>
          <w:sz w:val="32"/>
          <w:szCs w:val="32"/>
          <w:u w:val="single"/>
        </w:rPr>
        <w:t xml:space="preserve">                          </w:t>
      </w:r>
    </w:p>
    <w:p w14:paraId="3AF17FD8">
      <w:pPr>
        <w:spacing w:line="600" w:lineRule="exact"/>
        <w:rPr>
          <w:rFonts w:ascii="仿宋_GB2312" w:hAnsi="仿宋_GB2312" w:eastAsia="仿宋_GB2312" w:cs="仿宋_GB2312"/>
          <w:color w:val="000000"/>
          <w:sz w:val="32"/>
          <w:szCs w:val="32"/>
          <w:u w:val="single"/>
        </w:rPr>
        <w:sectPr>
          <w:pgSz w:w="11906" w:h="16838"/>
          <w:pgMar w:top="1134" w:right="1134" w:bottom="1134" w:left="1134" w:header="851" w:footer="992" w:gutter="0"/>
          <w:cols w:space="720" w:num="1"/>
          <w:docGrid w:type="lines" w:linePitch="312" w:charSpace="0"/>
        </w:sectPr>
      </w:pPr>
      <w:r>
        <w:rPr>
          <w:rFonts w:hint="eastAsia" w:ascii="仿宋_GB2312" w:hAnsi="仿宋_GB2312" w:eastAsia="仿宋_GB2312" w:cs="仿宋_GB2312"/>
          <w:b/>
          <w:bCs/>
          <w:color w:val="000000"/>
          <w:sz w:val="32"/>
          <w:szCs w:val="32"/>
        </w:rPr>
        <w:t>日  期：</w:t>
      </w:r>
      <w:r>
        <w:rPr>
          <w:rFonts w:hint="eastAsia" w:ascii="仿宋_GB2312" w:hAnsi="仿宋_GB2312" w:eastAsia="仿宋_GB2312" w:cs="仿宋_GB2312"/>
          <w:color w:val="000000"/>
          <w:sz w:val="32"/>
          <w:szCs w:val="32"/>
          <w:u w:val="single"/>
        </w:rPr>
        <w:t xml:space="preserve">                                  </w:t>
      </w:r>
    </w:p>
    <w:p w14:paraId="6AADACB7">
      <w:pPr>
        <w:pStyle w:val="16"/>
        <w:widowControl/>
        <w:spacing w:before="0" w:beforeAutospacing="0" w:after="0" w:afterAutospacing="0" w:line="600" w:lineRule="exact"/>
        <w:jc w:val="center"/>
        <w:rPr>
          <w:rFonts w:ascii="仿宋_GB2312" w:hAnsi="仿宋_GB2312" w:eastAsia="仿宋_GB2312" w:cs="仿宋_GB2312"/>
          <w:color w:val="000000"/>
          <w:sz w:val="32"/>
          <w:szCs w:val="32"/>
        </w:rPr>
      </w:pPr>
      <w:r>
        <w:rPr>
          <w:rStyle w:val="22"/>
          <w:rFonts w:hint="eastAsia" w:ascii="楷体_GB2312" w:hAnsi="楷体_GB2312" w:eastAsia="楷体_GB2312" w:cs="楷体_GB2312"/>
          <w:color w:val="000000"/>
          <w:sz w:val="32"/>
          <w:szCs w:val="32"/>
        </w:rPr>
        <w:t>3-5、报价保证金凭证（若有）</w:t>
      </w:r>
    </w:p>
    <w:p w14:paraId="22343840">
      <w:pPr>
        <w:pStyle w:val="16"/>
        <w:widowControl/>
        <w:spacing w:before="0" w:beforeAutospacing="0" w:after="0" w:afterAutospacing="0" w:line="600" w:lineRule="exact"/>
        <w:rPr>
          <w:rFonts w:ascii="仿宋_GB2312" w:hAnsi="仿宋_GB2312" w:eastAsia="仿宋_GB2312" w:cs="仿宋_GB2312"/>
          <w:color w:val="000000"/>
          <w:sz w:val="32"/>
          <w:szCs w:val="32"/>
        </w:rPr>
      </w:pPr>
    </w:p>
    <w:p w14:paraId="529F0A57">
      <w:pPr>
        <w:pStyle w:val="16"/>
        <w:widowControl/>
        <w:spacing w:before="0" w:beforeAutospacing="0" w:after="0" w:afterAutospacing="0"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u w:val="single"/>
        </w:rPr>
        <w:t>福建师范大学协和学院资产与采购管理部：</w:t>
      </w:r>
    </w:p>
    <w:p w14:paraId="615A8A59">
      <w:pPr>
        <w:pStyle w:val="16"/>
        <w:widowControl/>
        <w:spacing w:before="0" w:beforeAutospacing="0" w:after="0" w:afterAutospacing="0" w:line="600" w:lineRule="exact"/>
        <w:ind w:firstLine="42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我方在贵校组织的</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项目（项目编号：             ）询价采购中，提交了</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元人民币的报价保证金。我方汇出报价保证金的账户信息如下：</w:t>
      </w:r>
    </w:p>
    <w:p w14:paraId="4B2BF6C5">
      <w:pPr>
        <w:pStyle w:val="16"/>
        <w:widowControl/>
        <w:spacing w:before="0" w:beforeAutospacing="0" w:after="0" w:afterAutospacing="0" w:line="600" w:lineRule="exact"/>
        <w:ind w:firstLine="420"/>
        <w:rPr>
          <w:rFonts w:ascii="仿宋_GB2312" w:hAnsi="仿宋_GB2312" w:eastAsia="仿宋_GB2312" w:cs="仿宋_GB2312"/>
          <w:color w:val="000000"/>
          <w:sz w:val="32"/>
          <w:szCs w:val="32"/>
        </w:rPr>
      </w:pPr>
    </w:p>
    <w:p w14:paraId="55070647">
      <w:pPr>
        <w:pStyle w:val="16"/>
        <w:widowControl/>
        <w:spacing w:before="0" w:beforeAutospacing="0" w:after="0" w:afterAutospacing="0" w:line="600" w:lineRule="exact"/>
        <w:ind w:firstLine="42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开户名：</w:t>
      </w:r>
    </w:p>
    <w:p w14:paraId="609B5B0D">
      <w:pPr>
        <w:pStyle w:val="16"/>
        <w:widowControl/>
        <w:spacing w:before="0" w:beforeAutospacing="0" w:after="0" w:afterAutospacing="0" w:line="600" w:lineRule="exact"/>
        <w:ind w:firstLine="42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开户行：</w:t>
      </w:r>
    </w:p>
    <w:p w14:paraId="7F33CC63">
      <w:pPr>
        <w:pStyle w:val="16"/>
        <w:widowControl/>
        <w:spacing w:before="0" w:beforeAutospacing="0" w:after="0" w:afterAutospacing="0" w:line="600" w:lineRule="exact"/>
        <w:ind w:firstLine="42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账  号：</w:t>
      </w:r>
    </w:p>
    <w:p w14:paraId="1C55F7D1">
      <w:pPr>
        <w:pStyle w:val="16"/>
        <w:widowControl/>
        <w:spacing w:before="0" w:beforeAutospacing="0" w:after="0" w:afterAutospacing="0" w:line="600" w:lineRule="exact"/>
        <w:ind w:firstLine="42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转账截图：</w:t>
      </w:r>
    </w:p>
    <w:p w14:paraId="07EC737B">
      <w:pPr>
        <w:pStyle w:val="16"/>
        <w:widowControl/>
        <w:spacing w:before="0" w:beforeAutospacing="0" w:after="0" w:afterAutospacing="0" w:line="600" w:lineRule="exact"/>
        <w:ind w:firstLine="420"/>
        <w:rPr>
          <w:rFonts w:ascii="仿宋_GB2312" w:hAnsi="仿宋_GB2312" w:eastAsia="仿宋_GB2312" w:cs="仿宋_GB2312"/>
          <w:color w:val="000000"/>
          <w:sz w:val="32"/>
          <w:szCs w:val="32"/>
        </w:rPr>
      </w:pPr>
    </w:p>
    <w:p w14:paraId="1B3A825C">
      <w:pPr>
        <w:pStyle w:val="16"/>
        <w:widowControl/>
        <w:spacing w:before="0" w:beforeAutospacing="0" w:after="0" w:afterAutospacing="0" w:line="600" w:lineRule="exact"/>
        <w:ind w:firstLine="420"/>
        <w:rPr>
          <w:rFonts w:ascii="仿宋_GB2312" w:hAnsi="仿宋_GB2312" w:eastAsia="仿宋_GB2312" w:cs="仿宋_GB2312"/>
          <w:color w:val="000000"/>
          <w:sz w:val="32"/>
          <w:szCs w:val="32"/>
        </w:rPr>
      </w:pPr>
    </w:p>
    <w:p w14:paraId="7F1F0490">
      <w:pPr>
        <w:pStyle w:val="16"/>
        <w:widowControl/>
        <w:spacing w:before="0" w:beforeAutospacing="0" w:after="0" w:afterAutospacing="0" w:line="600" w:lineRule="exact"/>
        <w:ind w:firstLine="420"/>
        <w:rPr>
          <w:rFonts w:ascii="仿宋_GB2312" w:hAnsi="仿宋_GB2312" w:eastAsia="仿宋_GB2312" w:cs="仿宋_GB2312"/>
          <w:color w:val="000000"/>
          <w:sz w:val="32"/>
          <w:szCs w:val="32"/>
        </w:rPr>
      </w:pPr>
    </w:p>
    <w:p w14:paraId="0B6551C3">
      <w:pPr>
        <w:pStyle w:val="16"/>
        <w:widowControl/>
        <w:spacing w:before="0" w:beforeAutospacing="0" w:after="0" w:afterAutospacing="0" w:line="600" w:lineRule="exact"/>
        <w:ind w:firstLine="420"/>
        <w:rPr>
          <w:rFonts w:ascii="仿宋_GB2312" w:hAnsi="仿宋_GB2312" w:eastAsia="仿宋_GB2312" w:cs="仿宋_GB2312"/>
          <w:color w:val="000000"/>
          <w:sz w:val="32"/>
          <w:szCs w:val="32"/>
        </w:rPr>
      </w:pPr>
    </w:p>
    <w:p w14:paraId="7C585DF1">
      <w:pPr>
        <w:pStyle w:val="16"/>
        <w:widowControl/>
        <w:spacing w:before="0" w:beforeAutospacing="0" w:after="0" w:afterAutospacing="0" w:line="600" w:lineRule="exact"/>
        <w:ind w:firstLine="420"/>
        <w:rPr>
          <w:rFonts w:ascii="仿宋_GB2312" w:hAnsi="仿宋_GB2312" w:eastAsia="仿宋_GB2312" w:cs="仿宋_GB2312"/>
          <w:color w:val="000000"/>
          <w:sz w:val="32"/>
          <w:szCs w:val="32"/>
        </w:rPr>
      </w:pPr>
    </w:p>
    <w:p w14:paraId="79BE3CD2">
      <w:pPr>
        <w:pStyle w:val="16"/>
        <w:widowControl/>
        <w:spacing w:before="0" w:beforeAutospacing="0" w:after="0" w:afterAutospacing="0" w:line="600" w:lineRule="exact"/>
        <w:ind w:firstLine="420"/>
        <w:rPr>
          <w:rFonts w:ascii="仿宋_GB2312" w:hAnsi="仿宋_GB2312" w:eastAsia="仿宋_GB2312" w:cs="仿宋_GB2312"/>
          <w:color w:val="000000"/>
          <w:sz w:val="32"/>
          <w:szCs w:val="32"/>
        </w:rPr>
      </w:pPr>
    </w:p>
    <w:p w14:paraId="45125129">
      <w:pPr>
        <w:pStyle w:val="16"/>
        <w:widowControl/>
        <w:spacing w:before="0" w:beforeAutospacing="0" w:after="0" w:afterAutospacing="0" w:line="600" w:lineRule="exact"/>
        <w:rPr>
          <w:rFonts w:ascii="仿宋_GB2312" w:hAnsi="仿宋_GB2312" w:eastAsia="仿宋_GB2312" w:cs="仿宋_GB2312"/>
          <w:color w:val="000000"/>
          <w:sz w:val="32"/>
          <w:szCs w:val="32"/>
        </w:rPr>
      </w:pPr>
    </w:p>
    <w:p w14:paraId="7800D41B">
      <w:pPr>
        <w:pStyle w:val="16"/>
        <w:widowControl/>
        <w:spacing w:before="0" w:beforeAutospacing="0" w:after="0" w:afterAutospacing="0" w:line="600" w:lineRule="exact"/>
        <w:ind w:firstLine="420"/>
        <w:rPr>
          <w:rFonts w:ascii="仿宋_GB2312" w:hAnsi="仿宋_GB2312" w:eastAsia="仿宋_GB2312" w:cs="仿宋_GB2312"/>
          <w:color w:val="000000"/>
          <w:sz w:val="32"/>
          <w:szCs w:val="32"/>
        </w:rPr>
      </w:pPr>
    </w:p>
    <w:p w14:paraId="35CF4792">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供应商（全称并加盖公章）：</w:t>
      </w:r>
      <w:r>
        <w:rPr>
          <w:rFonts w:hint="eastAsia" w:ascii="仿宋_GB2312" w:hAnsi="仿宋_GB2312" w:eastAsia="仿宋_GB2312" w:cs="仿宋_GB2312"/>
          <w:color w:val="000000"/>
          <w:sz w:val="32"/>
          <w:szCs w:val="32"/>
          <w:u w:val="single"/>
        </w:rPr>
        <w:t xml:space="preserve">                </w:t>
      </w:r>
    </w:p>
    <w:p w14:paraId="42056F07">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 xml:space="preserve">供应商代表签名： </w:t>
      </w:r>
      <w:r>
        <w:rPr>
          <w:rFonts w:hint="eastAsia" w:ascii="仿宋_GB2312" w:hAnsi="仿宋_GB2312" w:eastAsia="仿宋_GB2312" w:cs="仿宋_GB2312"/>
          <w:color w:val="000000"/>
          <w:sz w:val="32"/>
          <w:szCs w:val="32"/>
          <w:u w:val="single"/>
        </w:rPr>
        <w:t xml:space="preserve">                         </w:t>
      </w:r>
    </w:p>
    <w:p w14:paraId="3B2D0AEB">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 xml:space="preserve">日  期：     </w:t>
      </w:r>
      <w:r>
        <w:rPr>
          <w:rFonts w:hint="eastAsia" w:ascii="仿宋_GB2312" w:hAnsi="仿宋_GB2312" w:eastAsia="仿宋_GB2312" w:cs="仿宋_GB2312"/>
          <w:color w:val="000000"/>
          <w:sz w:val="32"/>
          <w:szCs w:val="32"/>
          <w:u w:val="single"/>
        </w:rPr>
        <w:t xml:space="preserve">                             </w:t>
      </w:r>
    </w:p>
    <w:p w14:paraId="7E99701E">
      <w:pPr>
        <w:pStyle w:val="16"/>
        <w:widowControl/>
        <w:spacing w:before="0" w:beforeAutospacing="0" w:after="0" w:afterAutospacing="0" w:line="600" w:lineRule="exact"/>
        <w:ind w:right="420"/>
        <w:rPr>
          <w:rFonts w:ascii="仿宋_GB2312" w:hAnsi="仿宋_GB2312" w:eastAsia="仿宋_GB2312" w:cs="仿宋_GB2312"/>
          <w:color w:val="000000"/>
          <w:sz w:val="32"/>
          <w:szCs w:val="32"/>
        </w:rPr>
        <w:sectPr>
          <w:pgSz w:w="11906" w:h="16838"/>
          <w:pgMar w:top="1134" w:right="1134" w:bottom="1134" w:left="1134" w:header="851" w:footer="992" w:gutter="0"/>
          <w:cols w:space="720" w:num="1"/>
          <w:docGrid w:type="lines" w:linePitch="312" w:charSpace="0"/>
        </w:sectPr>
      </w:pPr>
    </w:p>
    <w:p w14:paraId="08978D4C">
      <w:pPr>
        <w:spacing w:line="600" w:lineRule="exact"/>
        <w:jc w:val="center"/>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4.报价人提交的其他资料（若有）</w:t>
      </w:r>
    </w:p>
    <w:p w14:paraId="4A96EA0B">
      <w:pPr>
        <w:pStyle w:val="5"/>
        <w:spacing w:line="600" w:lineRule="exact"/>
        <w:ind w:firstLine="640"/>
        <w:rPr>
          <w:rFonts w:ascii="仿宋_GB2312" w:hAnsi="仿宋_GB2312" w:eastAsia="仿宋_GB2312" w:cs="仿宋_GB2312"/>
          <w:color w:val="000000"/>
          <w:sz w:val="32"/>
          <w:szCs w:val="32"/>
        </w:rPr>
      </w:pPr>
    </w:p>
    <w:p w14:paraId="5C8ED749">
      <w:pPr>
        <w:pStyle w:val="16"/>
        <w:widowControl/>
        <w:spacing w:before="0" w:beforeAutospacing="0" w:after="0" w:afterAutospacing="0"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询价文件要求提交的</w:t>
      </w:r>
      <w:r>
        <w:rPr>
          <w:rStyle w:val="22"/>
          <w:rFonts w:hint="eastAsia" w:ascii="仿宋_GB2312" w:hAnsi="仿宋_GB2312" w:eastAsia="仿宋_GB2312" w:cs="仿宋_GB2312"/>
          <w:color w:val="000000"/>
          <w:sz w:val="32"/>
          <w:szCs w:val="32"/>
        </w:rPr>
        <w:t>资格及证明部分</w:t>
      </w:r>
      <w:r>
        <w:rPr>
          <w:rFonts w:hint="eastAsia" w:ascii="仿宋_GB2312" w:hAnsi="仿宋_GB2312" w:eastAsia="仿宋_GB2312" w:cs="仿宋_GB2312"/>
          <w:color w:val="000000"/>
          <w:sz w:val="32"/>
          <w:szCs w:val="32"/>
        </w:rPr>
        <w:t>的其他证明材料或资料加盖报价人的单位公章后应在此项下提交。</w:t>
      </w:r>
    </w:p>
    <w:p w14:paraId="45F8F5B1">
      <w:pPr>
        <w:pStyle w:val="16"/>
        <w:widowControl/>
        <w:spacing w:before="0" w:beforeAutospacing="0" w:after="0" w:afterAutospacing="0"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询价文件要求提交的</w:t>
      </w:r>
      <w:r>
        <w:rPr>
          <w:rFonts w:hint="eastAsia" w:ascii="仿宋_GB2312" w:hAnsi="仿宋_GB2312" w:eastAsia="仿宋_GB2312" w:cs="仿宋_GB2312"/>
          <w:b/>
          <w:bCs/>
          <w:color w:val="000000"/>
          <w:sz w:val="32"/>
          <w:szCs w:val="32"/>
        </w:rPr>
        <w:t>技术与服务部分</w:t>
      </w:r>
      <w:r>
        <w:rPr>
          <w:rFonts w:hint="eastAsia" w:ascii="仿宋_GB2312" w:hAnsi="仿宋_GB2312" w:eastAsia="仿宋_GB2312" w:cs="仿宋_GB2312"/>
          <w:color w:val="000000"/>
          <w:sz w:val="32"/>
          <w:szCs w:val="32"/>
        </w:rPr>
        <w:t>如需报价人提供方案（包括但不限于：组织、实施、技术、服务方案等）的，报价人应在此项下提交。</w:t>
      </w:r>
    </w:p>
    <w:p w14:paraId="257FBABE">
      <w:pPr>
        <w:pStyle w:val="5"/>
        <w:spacing w:line="600" w:lineRule="exact"/>
        <w:ind w:firstLine="640"/>
        <w:rPr>
          <w:rFonts w:ascii="仿宋_GB2312" w:hAnsi="仿宋_GB2312" w:eastAsia="仿宋_GB2312" w:cs="仿宋_GB2312"/>
          <w:color w:val="000000"/>
          <w:sz w:val="32"/>
          <w:szCs w:val="32"/>
        </w:rPr>
      </w:pPr>
    </w:p>
    <w:p w14:paraId="6E13C30A">
      <w:pPr>
        <w:pStyle w:val="5"/>
        <w:spacing w:line="600" w:lineRule="exact"/>
        <w:ind w:firstLine="640"/>
        <w:rPr>
          <w:rFonts w:ascii="仿宋_GB2312" w:hAnsi="仿宋_GB2312" w:eastAsia="仿宋_GB2312" w:cs="仿宋_GB2312"/>
          <w:color w:val="000000"/>
          <w:sz w:val="32"/>
          <w:szCs w:val="32"/>
        </w:rPr>
      </w:pPr>
    </w:p>
    <w:p w14:paraId="4BA3A7FA">
      <w:pPr>
        <w:spacing w:line="600" w:lineRule="exact"/>
        <w:jc w:val="center"/>
        <w:rPr>
          <w:rFonts w:ascii="仿宋_GB2312" w:hAnsi="仿宋_GB2312" w:eastAsia="仿宋_GB2312" w:cs="仿宋_GB2312"/>
          <w:color w:val="000000"/>
          <w:sz w:val="32"/>
          <w:szCs w:val="32"/>
        </w:rPr>
      </w:pPr>
    </w:p>
    <w:p w14:paraId="61563D88">
      <w:pPr>
        <w:spacing w:line="600" w:lineRule="exact"/>
        <w:jc w:val="center"/>
        <w:rPr>
          <w:rFonts w:ascii="仿宋_GB2312" w:hAnsi="仿宋_GB2312" w:eastAsia="仿宋_GB2312" w:cs="仿宋_GB2312"/>
          <w:color w:val="000000"/>
          <w:sz w:val="32"/>
          <w:szCs w:val="32"/>
        </w:rPr>
      </w:pPr>
    </w:p>
    <w:p w14:paraId="518B23E1">
      <w:pPr>
        <w:spacing w:line="600" w:lineRule="exact"/>
        <w:jc w:val="center"/>
        <w:rPr>
          <w:rFonts w:ascii="仿宋_GB2312" w:hAnsi="仿宋_GB2312" w:eastAsia="仿宋_GB2312" w:cs="仿宋_GB2312"/>
          <w:color w:val="000000"/>
          <w:sz w:val="32"/>
          <w:szCs w:val="32"/>
        </w:rPr>
      </w:pPr>
    </w:p>
    <w:p w14:paraId="7F02FBFD">
      <w:pPr>
        <w:spacing w:line="600" w:lineRule="exact"/>
        <w:jc w:val="center"/>
        <w:rPr>
          <w:rFonts w:ascii="仿宋_GB2312" w:hAnsi="仿宋_GB2312" w:eastAsia="仿宋_GB2312" w:cs="仿宋_GB2312"/>
          <w:color w:val="000000"/>
          <w:sz w:val="32"/>
          <w:szCs w:val="32"/>
        </w:rPr>
      </w:pPr>
    </w:p>
    <w:p w14:paraId="3D961EFB">
      <w:pPr>
        <w:pStyle w:val="5"/>
        <w:spacing w:line="600" w:lineRule="exact"/>
        <w:ind w:firstLine="640"/>
        <w:rPr>
          <w:rFonts w:ascii="仿宋_GB2312" w:hAnsi="仿宋_GB2312" w:eastAsia="仿宋_GB2312" w:cs="仿宋_GB2312"/>
          <w:color w:val="000000"/>
          <w:sz w:val="32"/>
          <w:szCs w:val="32"/>
        </w:rPr>
      </w:pPr>
    </w:p>
    <w:p w14:paraId="2BE5622F">
      <w:pPr>
        <w:pStyle w:val="5"/>
        <w:spacing w:line="600" w:lineRule="exact"/>
        <w:ind w:firstLine="640"/>
        <w:rPr>
          <w:rFonts w:ascii="仿宋_GB2312" w:hAnsi="仿宋_GB2312" w:eastAsia="仿宋_GB2312" w:cs="仿宋_GB2312"/>
          <w:color w:val="000000"/>
          <w:sz w:val="32"/>
          <w:szCs w:val="32"/>
        </w:rPr>
      </w:pPr>
    </w:p>
    <w:p w14:paraId="55B8C26B">
      <w:pPr>
        <w:spacing w:line="600" w:lineRule="exact"/>
        <w:jc w:val="center"/>
        <w:rPr>
          <w:rFonts w:ascii="仿宋_GB2312" w:hAnsi="仿宋_GB2312" w:eastAsia="仿宋_GB2312" w:cs="仿宋_GB2312"/>
          <w:color w:val="000000"/>
          <w:sz w:val="32"/>
          <w:szCs w:val="32"/>
        </w:rPr>
      </w:pPr>
    </w:p>
    <w:p w14:paraId="08B4E9F8">
      <w:pPr>
        <w:pStyle w:val="18"/>
        <w:spacing w:line="600" w:lineRule="exact"/>
        <w:ind w:firstLine="640"/>
        <w:rPr>
          <w:rFonts w:ascii="仿宋_GB2312" w:hAnsi="仿宋_GB2312" w:eastAsia="仿宋_GB2312" w:cs="仿宋_GB2312"/>
          <w:color w:val="000000"/>
          <w:sz w:val="32"/>
          <w:szCs w:val="32"/>
        </w:rPr>
      </w:pPr>
    </w:p>
    <w:p w14:paraId="653B073E">
      <w:pPr>
        <w:pStyle w:val="18"/>
        <w:spacing w:line="600" w:lineRule="exact"/>
        <w:ind w:firstLine="640"/>
        <w:rPr>
          <w:rFonts w:ascii="仿宋_GB2312" w:hAnsi="仿宋_GB2312" w:eastAsia="仿宋_GB2312" w:cs="仿宋_GB2312"/>
          <w:color w:val="000000"/>
          <w:sz w:val="32"/>
          <w:szCs w:val="32"/>
        </w:rPr>
      </w:pPr>
    </w:p>
    <w:p w14:paraId="0DEECEB2">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供应商（全称并加盖公章）：</w:t>
      </w:r>
      <w:r>
        <w:rPr>
          <w:rFonts w:hint="eastAsia" w:ascii="仿宋_GB2312" w:hAnsi="仿宋_GB2312" w:eastAsia="仿宋_GB2312" w:cs="仿宋_GB2312"/>
          <w:color w:val="000000"/>
          <w:sz w:val="32"/>
          <w:szCs w:val="32"/>
          <w:u w:val="single"/>
        </w:rPr>
        <w:t xml:space="preserve">                </w:t>
      </w:r>
    </w:p>
    <w:p w14:paraId="1DA6E583">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供应商代表签名：</w:t>
      </w:r>
      <w:r>
        <w:rPr>
          <w:rFonts w:hint="eastAsia" w:ascii="仿宋_GB2312" w:hAnsi="仿宋_GB2312" w:eastAsia="仿宋_GB2312" w:cs="仿宋_GB2312"/>
          <w:color w:val="000000"/>
          <w:sz w:val="32"/>
          <w:szCs w:val="32"/>
          <w:u w:val="single"/>
        </w:rPr>
        <w:t xml:space="preserve">                          </w:t>
      </w:r>
    </w:p>
    <w:p w14:paraId="7D864D1F">
      <w:pPr>
        <w:spacing w:line="600" w:lineRule="exact"/>
        <w:rPr>
          <w:rFonts w:ascii="仿宋_GB2312" w:hAnsi="仿宋_GB2312" w:eastAsia="仿宋_GB2312" w:cs="仿宋_GB2312"/>
          <w:color w:val="000000"/>
          <w:sz w:val="32"/>
          <w:szCs w:val="32"/>
          <w:u w:val="single"/>
        </w:rPr>
      </w:pPr>
      <w:r>
        <w:rPr>
          <w:rFonts w:hint="eastAsia" w:ascii="仿宋_GB2312" w:hAnsi="仿宋_GB2312" w:eastAsia="仿宋_GB2312" w:cs="仿宋_GB2312"/>
          <w:b/>
          <w:bCs/>
          <w:color w:val="000000"/>
          <w:sz w:val="32"/>
          <w:szCs w:val="32"/>
        </w:rPr>
        <w:t>日  期：</w:t>
      </w:r>
      <w:r>
        <w:rPr>
          <w:rFonts w:hint="eastAsia" w:ascii="仿宋_GB2312" w:hAnsi="仿宋_GB2312" w:eastAsia="仿宋_GB2312" w:cs="仿宋_GB2312"/>
          <w:color w:val="000000"/>
          <w:sz w:val="32"/>
          <w:szCs w:val="32"/>
          <w:u w:val="single"/>
        </w:rPr>
        <w:t xml:space="preserve">                                  </w:t>
      </w:r>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Arial Narrow">
    <w:altName w:val="Arial"/>
    <w:panose1 w:val="020B0606020202030204"/>
    <w:charset w:val="00"/>
    <w:family w:val="swiss"/>
    <w:pitch w:val="default"/>
    <w:sig w:usb0="00000000" w:usb1="00000000" w:usb2="00000000" w:usb3="00000000" w:csb0="000000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58AB42">
    <w:pPr>
      <w:pStyle w:val="13"/>
      <w:tabs>
        <w:tab w:val="clear" w:pos="4153"/>
        <w:tab w:val="clear" w:pos="8306"/>
      </w:tabs>
      <w:ind w:right="-22"/>
      <w:jc w:val="center"/>
      <w:rPr>
        <w:rFonts w:ascii="仿宋" w:hAnsi="仿宋" w:eastAsia="仿宋"/>
        <w:sz w:val="21"/>
        <w:szCs w:val="21"/>
      </w:rPr>
    </w:pPr>
    <w:r>
      <w:rPr>
        <w:rFonts w:hint="eastAsia" w:ascii="仿宋" w:hAnsi="仿宋" w:eastAsia="仿宋" w:cs="Arial"/>
        <w:sz w:val="21"/>
        <w:szCs w:val="21"/>
      </w:rPr>
      <w:t>第</w:t>
    </w:r>
    <w:r>
      <w:rPr>
        <w:rFonts w:ascii="仿宋" w:hAnsi="仿宋" w:eastAsia="仿宋"/>
        <w:sz w:val="21"/>
        <w:szCs w:val="21"/>
      </w:rPr>
      <w:fldChar w:fldCharType="begin"/>
    </w:r>
    <w:r>
      <w:rPr>
        <w:rStyle w:val="23"/>
        <w:rFonts w:ascii="仿宋" w:hAnsi="仿宋" w:eastAsia="仿宋"/>
        <w:sz w:val="21"/>
        <w:szCs w:val="21"/>
      </w:rPr>
      <w:instrText xml:space="preserve"> PAGE </w:instrText>
    </w:r>
    <w:r>
      <w:rPr>
        <w:rFonts w:ascii="仿宋" w:hAnsi="仿宋" w:eastAsia="仿宋"/>
        <w:sz w:val="21"/>
        <w:szCs w:val="21"/>
      </w:rPr>
      <w:fldChar w:fldCharType="separate"/>
    </w:r>
    <w:r>
      <w:rPr>
        <w:rStyle w:val="23"/>
        <w:rFonts w:ascii="仿宋" w:hAnsi="仿宋" w:eastAsia="仿宋"/>
        <w:sz w:val="21"/>
        <w:szCs w:val="21"/>
      </w:rPr>
      <w:t>25</w:t>
    </w:r>
    <w:r>
      <w:rPr>
        <w:rFonts w:ascii="仿宋" w:hAnsi="仿宋" w:eastAsia="仿宋"/>
        <w:sz w:val="21"/>
        <w:szCs w:val="21"/>
      </w:rPr>
      <w:fldChar w:fldCharType="end"/>
    </w:r>
    <w:r>
      <w:rPr>
        <w:rFonts w:hint="eastAsia" w:ascii="仿宋" w:hAnsi="仿宋" w:eastAsia="仿宋" w:cs="Arial"/>
        <w:sz w:val="21"/>
        <w:szCs w:val="21"/>
      </w:rPr>
      <w:t>页/共</w:t>
    </w:r>
    <w:r>
      <w:rPr>
        <w:rFonts w:ascii="仿宋" w:hAnsi="仿宋" w:eastAsia="仿宋"/>
        <w:sz w:val="21"/>
        <w:szCs w:val="21"/>
      </w:rPr>
      <w:fldChar w:fldCharType="begin"/>
    </w:r>
    <w:r>
      <w:rPr>
        <w:rStyle w:val="23"/>
        <w:rFonts w:ascii="仿宋" w:hAnsi="仿宋" w:eastAsia="仿宋"/>
        <w:sz w:val="21"/>
        <w:szCs w:val="21"/>
      </w:rPr>
      <w:instrText xml:space="preserve"> NUMPAGES </w:instrText>
    </w:r>
    <w:r>
      <w:rPr>
        <w:rFonts w:ascii="仿宋" w:hAnsi="仿宋" w:eastAsia="仿宋"/>
        <w:sz w:val="21"/>
        <w:szCs w:val="21"/>
      </w:rPr>
      <w:fldChar w:fldCharType="separate"/>
    </w:r>
    <w:r>
      <w:rPr>
        <w:rStyle w:val="23"/>
        <w:rFonts w:ascii="仿宋" w:hAnsi="仿宋" w:eastAsia="仿宋"/>
        <w:sz w:val="21"/>
        <w:szCs w:val="21"/>
      </w:rPr>
      <w:t>25</w:t>
    </w:r>
    <w:r>
      <w:rPr>
        <w:rFonts w:ascii="仿宋" w:hAnsi="仿宋" w:eastAsia="仿宋"/>
        <w:sz w:val="21"/>
        <w:szCs w:val="21"/>
      </w:rPr>
      <w:fldChar w:fldCharType="end"/>
    </w:r>
    <w:r>
      <w:rPr>
        <w:rFonts w:hint="eastAsia" w:ascii="仿宋" w:hAnsi="仿宋" w:eastAsia="仿宋" w:cs="Arial"/>
        <w:sz w:val="21"/>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DCB98">
    <w:pPr>
      <w:pStyle w:val="14"/>
      <w:pBdr>
        <w:bottom w:val="none" w:color="000000" w:sz="0" w:space="0"/>
      </w:pBdr>
      <w:tabs>
        <w:tab w:val="clear" w:pos="4153"/>
        <w:tab w:val="clear" w:pos="8306"/>
      </w:tabs>
      <w:ind w:right="-22"/>
      <w:jc w:val="left"/>
      <w:rPr>
        <w:rFonts w:ascii="仿宋" w:hAnsi="仿宋" w:eastAsia="仿宋"/>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A1780B"/>
    <w:multiLevelType w:val="singleLevel"/>
    <w:tmpl w:val="9AA1780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trackRevisions w:val="1"/>
  <w:documentProtection w:enforcement="0"/>
  <w:defaultTabStop w:val="420"/>
  <w:noPunctuationKerning w:val="1"/>
  <w:characterSpacingControl w:val="compressPunctuation"/>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0493"/>
    <w:rsid w:val="00612012"/>
    <w:rsid w:val="00A35EB7"/>
    <w:rsid w:val="00B3586E"/>
    <w:rsid w:val="00CF0493"/>
    <w:rsid w:val="00F50472"/>
    <w:rsid w:val="035C6B10"/>
    <w:rsid w:val="08892718"/>
    <w:rsid w:val="197E130B"/>
    <w:rsid w:val="211F3B12"/>
    <w:rsid w:val="2C362D97"/>
    <w:rsid w:val="2F147A9B"/>
    <w:rsid w:val="439C2731"/>
    <w:rsid w:val="4A2649EE"/>
    <w:rsid w:val="526058E7"/>
    <w:rsid w:val="56AF4B88"/>
    <w:rsid w:val="5F0221AB"/>
    <w:rsid w:val="63DF02D4"/>
    <w:rsid w:val="64964E36"/>
    <w:rsid w:val="68394457"/>
    <w:rsid w:val="6EFF77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99"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paragraph" w:styleId="2">
    <w:name w:val="heading 2"/>
    <w:basedOn w:val="1"/>
    <w:next w:val="1"/>
    <w:qFormat/>
    <w:uiPriority w:val="9"/>
    <w:pPr>
      <w:keepNext/>
      <w:keepLines/>
      <w:spacing w:before="260" w:after="260" w:line="413" w:lineRule="auto"/>
      <w:jc w:val="center"/>
      <w:outlineLvl w:val="1"/>
    </w:pPr>
    <w:rPr>
      <w:rFonts w:ascii="Arial Black" w:hAnsi="Arial Black" w:eastAsia="Times New Roman"/>
      <w:b/>
      <w:sz w:val="30"/>
    </w:rPr>
  </w:style>
  <w:style w:type="paragraph" w:styleId="4">
    <w:name w:val="heading 3"/>
    <w:basedOn w:val="1"/>
    <w:next w:val="1"/>
    <w:qFormat/>
    <w:uiPriority w:val="0"/>
    <w:pPr>
      <w:pBdr>
        <w:top w:val="none" w:color="000000" w:sz="0" w:space="0"/>
        <w:left w:val="none" w:color="000000" w:sz="0" w:space="0"/>
        <w:bottom w:val="none" w:color="000000" w:sz="0" w:space="0"/>
        <w:right w:val="none" w:color="000000" w:sz="0" w:space="0"/>
      </w:pBdr>
      <w:jc w:val="left"/>
      <w:outlineLvl w:val="2"/>
    </w:pPr>
    <w:rPr>
      <w:rFonts w:hint="eastAsia" w:ascii="宋体" w:hAnsi="宋体"/>
      <w:kern w:val="0"/>
      <w:sz w:val="24"/>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42"/>
    <w:qFormat/>
    <w:uiPriority w:val="0"/>
    <w:pPr>
      <w:ind w:firstLine="420" w:firstLineChars="200"/>
    </w:pPr>
  </w:style>
  <w:style w:type="paragraph" w:styleId="6">
    <w:name w:val="annotation text"/>
    <w:basedOn w:val="1"/>
    <w:semiHidden/>
    <w:qFormat/>
    <w:uiPriority w:val="0"/>
    <w:pPr>
      <w:jc w:val="left"/>
    </w:pPr>
  </w:style>
  <w:style w:type="paragraph" w:styleId="7">
    <w:name w:val="Body Text"/>
    <w:basedOn w:val="1"/>
    <w:qFormat/>
    <w:uiPriority w:val="0"/>
    <w:pPr>
      <w:spacing w:after="120"/>
    </w:pPr>
  </w:style>
  <w:style w:type="paragraph" w:styleId="8">
    <w:name w:val="Body Text Indent"/>
    <w:basedOn w:val="1"/>
    <w:link w:val="37"/>
    <w:qFormat/>
    <w:uiPriority w:val="0"/>
    <w:pPr>
      <w:ind w:left="570"/>
    </w:pPr>
    <w:rPr>
      <w:sz w:val="28"/>
    </w:rPr>
  </w:style>
  <w:style w:type="paragraph" w:styleId="9">
    <w:name w:val="Plain Text"/>
    <w:basedOn w:val="1"/>
    <w:link w:val="44"/>
    <w:qFormat/>
    <w:uiPriority w:val="0"/>
    <w:rPr>
      <w:rFonts w:ascii="宋体" w:hAnsi="Courier New" w:cs="Courier New"/>
      <w:szCs w:val="21"/>
    </w:rPr>
  </w:style>
  <w:style w:type="paragraph" w:styleId="10">
    <w:name w:val="Date"/>
    <w:basedOn w:val="1"/>
    <w:next w:val="1"/>
    <w:qFormat/>
    <w:uiPriority w:val="0"/>
    <w:pPr>
      <w:ind w:left="100" w:leftChars="2500"/>
    </w:pPr>
  </w:style>
  <w:style w:type="paragraph" w:styleId="11">
    <w:name w:val="Body Text Indent 2"/>
    <w:basedOn w:val="1"/>
    <w:qFormat/>
    <w:uiPriority w:val="0"/>
    <w:pPr>
      <w:spacing w:after="120" w:line="480" w:lineRule="auto"/>
      <w:ind w:left="420" w:leftChars="200"/>
    </w:pPr>
  </w:style>
  <w:style w:type="paragraph" w:styleId="12">
    <w:name w:val="Balloon Text"/>
    <w:basedOn w:val="1"/>
    <w:qFormat/>
    <w:uiPriority w:val="0"/>
    <w:rPr>
      <w:sz w:val="18"/>
      <w:szCs w:val="18"/>
    </w:rPr>
  </w:style>
  <w:style w:type="paragraph" w:styleId="13">
    <w:name w:val="footer"/>
    <w:basedOn w:val="1"/>
    <w:qFormat/>
    <w:uiPriority w:val="0"/>
    <w:pPr>
      <w:tabs>
        <w:tab w:val="center" w:pos="4153"/>
        <w:tab w:val="right" w:pos="8306"/>
      </w:tabs>
      <w:jc w:val="left"/>
    </w:pPr>
    <w:rPr>
      <w:rFonts w:ascii="Arial Narrow" w:hAnsi="Arial Narrow"/>
      <w:sz w:val="18"/>
      <w:szCs w:val="18"/>
    </w:rPr>
  </w:style>
  <w:style w:type="paragraph" w:styleId="14">
    <w:name w:val="header"/>
    <w:basedOn w:val="1"/>
    <w:link w:val="48"/>
    <w:qFormat/>
    <w:uiPriority w:val="0"/>
    <w:pPr>
      <w:pBdr>
        <w:bottom w:val="single" w:color="000000" w:sz="6" w:space="1"/>
      </w:pBdr>
      <w:tabs>
        <w:tab w:val="center" w:pos="4153"/>
        <w:tab w:val="right" w:pos="8306"/>
      </w:tabs>
      <w:jc w:val="center"/>
    </w:pPr>
    <w:rPr>
      <w:rFonts w:ascii="Arial Narrow" w:hAnsi="Arial Narrow"/>
      <w:sz w:val="18"/>
      <w:szCs w:val="18"/>
    </w:rPr>
  </w:style>
  <w:style w:type="paragraph" w:styleId="15">
    <w:name w:val="Body Text Indent 3"/>
    <w:basedOn w:val="1"/>
    <w:link w:val="45"/>
    <w:qFormat/>
    <w:uiPriority w:val="99"/>
    <w:pPr>
      <w:spacing w:after="120"/>
      <w:ind w:left="420" w:leftChars="200"/>
    </w:pPr>
    <w:rPr>
      <w:sz w:val="16"/>
      <w:szCs w:val="16"/>
    </w:rPr>
  </w:style>
  <w:style w:type="paragraph" w:styleId="16">
    <w:name w:val="Normal (Web)"/>
    <w:basedOn w:val="1"/>
    <w:qFormat/>
    <w:uiPriority w:val="0"/>
    <w:pPr>
      <w:spacing w:before="100" w:beforeAutospacing="1" w:after="100" w:afterAutospacing="1"/>
      <w:jc w:val="left"/>
    </w:pPr>
    <w:rPr>
      <w:kern w:val="0"/>
      <w:sz w:val="24"/>
    </w:rPr>
  </w:style>
  <w:style w:type="paragraph" w:styleId="17">
    <w:name w:val="annotation subject"/>
    <w:basedOn w:val="6"/>
    <w:next w:val="6"/>
    <w:semiHidden/>
    <w:qFormat/>
    <w:uiPriority w:val="0"/>
    <w:rPr>
      <w:b/>
      <w:bCs/>
    </w:rPr>
  </w:style>
  <w:style w:type="paragraph" w:styleId="18">
    <w:name w:val="Body Text First Indent 2"/>
    <w:basedOn w:val="8"/>
    <w:unhideWhenUsed/>
    <w:qFormat/>
    <w:uiPriority w:val="99"/>
    <w:pPr>
      <w:ind w:firstLine="420" w:firstLineChars="200"/>
    </w:pPr>
  </w:style>
  <w:style w:type="table" w:styleId="20">
    <w:name w:val="Table Grid"/>
    <w:basedOn w:val="1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qFormat/>
    <w:uiPriority w:val="0"/>
    <w:rPr>
      <w:b/>
    </w:rPr>
  </w:style>
  <w:style w:type="character" w:styleId="23">
    <w:name w:val="page number"/>
    <w:qFormat/>
    <w:uiPriority w:val="0"/>
  </w:style>
  <w:style w:type="character" w:styleId="24">
    <w:name w:val="FollowedHyperlink"/>
    <w:qFormat/>
    <w:uiPriority w:val="0"/>
    <w:rPr>
      <w:color w:val="39442E"/>
      <w:u w:val="none"/>
    </w:rPr>
  </w:style>
  <w:style w:type="character" w:styleId="25">
    <w:name w:val="Emphasis"/>
    <w:qFormat/>
    <w:uiPriority w:val="0"/>
  </w:style>
  <w:style w:type="character" w:styleId="26">
    <w:name w:val="Hyperlink"/>
    <w:qFormat/>
    <w:uiPriority w:val="0"/>
    <w:rPr>
      <w:color w:val="39442E"/>
      <w:u w:val="none"/>
    </w:rPr>
  </w:style>
  <w:style w:type="character" w:styleId="27">
    <w:name w:val="annotation reference"/>
    <w:semiHidden/>
    <w:qFormat/>
    <w:uiPriority w:val="0"/>
    <w:rPr>
      <w:sz w:val="21"/>
      <w:szCs w:val="21"/>
    </w:rPr>
  </w:style>
  <w:style w:type="character" w:customStyle="1" w:styleId="28">
    <w:name w:val="样式3 Char Char"/>
    <w:link w:val="29"/>
    <w:qFormat/>
    <w:uiPriority w:val="0"/>
    <w:rPr>
      <w:rFonts w:ascii="宋体" w:hAnsi="Courier New" w:eastAsia="宋体"/>
      <w:kern w:val="2"/>
      <w:sz w:val="28"/>
      <w:szCs w:val="24"/>
      <w:lang w:val="en-US" w:eastAsia="zh-CN" w:bidi="ar-SA"/>
    </w:rPr>
  </w:style>
  <w:style w:type="paragraph" w:customStyle="1" w:styleId="29">
    <w:name w:val="样式3"/>
    <w:basedOn w:val="9"/>
    <w:link w:val="28"/>
    <w:qFormat/>
    <w:uiPriority w:val="0"/>
    <w:pPr>
      <w:spacing w:line="0" w:lineRule="atLeast"/>
      <w:outlineLvl w:val="0"/>
    </w:pPr>
    <w:rPr>
      <w:rFonts w:cs="Times New Roman"/>
      <w:sz w:val="28"/>
      <w:szCs w:val="24"/>
    </w:rPr>
  </w:style>
  <w:style w:type="paragraph" w:customStyle="1" w:styleId="30">
    <w:name w:val="Body Text First Indent1"/>
    <w:basedOn w:val="7"/>
    <w:qFormat/>
    <w:uiPriority w:val="0"/>
    <w:pPr>
      <w:ind w:firstLine="420" w:firstLineChars="100"/>
    </w:pPr>
  </w:style>
  <w:style w:type="paragraph" w:customStyle="1" w:styleId="31">
    <w:name w:val="Fließtext"/>
    <w:basedOn w:val="1"/>
    <w:qFormat/>
    <w:uiPriority w:val="0"/>
    <w:pPr>
      <w:overflowPunct w:val="0"/>
      <w:autoSpaceDE w:val="0"/>
      <w:autoSpaceDN w:val="0"/>
    </w:pPr>
    <w:rPr>
      <w:kern w:val="28"/>
      <w:szCs w:val="20"/>
    </w:rPr>
  </w:style>
  <w:style w:type="paragraph" w:styleId="32">
    <w:name w:val="List Paragraph"/>
    <w:basedOn w:val="1"/>
    <w:qFormat/>
    <w:uiPriority w:val="34"/>
    <w:pPr>
      <w:ind w:firstLine="420" w:firstLineChars="200"/>
    </w:pPr>
  </w:style>
  <w:style w:type="character" w:customStyle="1" w:styleId="33">
    <w:name w:val="正文缩进 字符"/>
    <w:qFormat/>
    <w:uiPriority w:val="0"/>
    <w:rPr>
      <w:rFonts w:eastAsia="宋体"/>
      <w:kern w:val="2"/>
      <w:sz w:val="21"/>
      <w:szCs w:val="24"/>
      <w:lang w:val="en-US" w:eastAsia="zh-CN" w:bidi="ar-SA"/>
    </w:rPr>
  </w:style>
  <w:style w:type="paragraph" w:customStyle="1" w:styleId="34">
    <w:name w:val="msolistparagraph"/>
    <w:basedOn w:val="1"/>
    <w:qFormat/>
    <w:uiPriority w:val="0"/>
    <w:pPr>
      <w:ind w:firstLine="420" w:firstLineChars="200"/>
    </w:pPr>
    <w:rPr>
      <w:rFonts w:ascii="Calibri" w:hAnsi="Calibri"/>
      <w:szCs w:val="22"/>
    </w:rPr>
  </w:style>
  <w:style w:type="character" w:customStyle="1" w:styleId="35">
    <w:name w:val="font11"/>
    <w:qFormat/>
    <w:uiPriority w:val="0"/>
    <w:rPr>
      <w:rFonts w:hint="eastAsia" w:ascii="宋体" w:hAnsi="宋体" w:eastAsia="宋体" w:cs="宋体"/>
      <w:color w:val="000000"/>
      <w:sz w:val="21"/>
      <w:szCs w:val="21"/>
      <w:u w:val="none"/>
    </w:rPr>
  </w:style>
  <w:style w:type="paragraph" w:customStyle="1" w:styleId="36">
    <w:name w:val="List Paragraph*"/>
    <w:basedOn w:val="1"/>
    <w:qFormat/>
    <w:uiPriority w:val="99"/>
    <w:pPr>
      <w:ind w:firstLine="420"/>
    </w:pPr>
    <w:rPr>
      <w:kern w:val="1"/>
    </w:rPr>
  </w:style>
  <w:style w:type="character" w:customStyle="1" w:styleId="37">
    <w:name w:val="正文文本缩进 字符"/>
    <w:link w:val="8"/>
    <w:qFormat/>
    <w:uiPriority w:val="0"/>
    <w:rPr>
      <w:kern w:val="2"/>
      <w:sz w:val="28"/>
      <w:szCs w:val="24"/>
    </w:rPr>
  </w:style>
  <w:style w:type="table" w:customStyle="1" w:styleId="38">
    <w:name w:val="网格型1"/>
    <w:basedOn w:val="19"/>
    <w:unhideWhenUsed/>
    <w:qFormat/>
    <w:uiPriority w:val="99"/>
    <w:rPr>
      <w:rFonts w:eastAsia="Times New Roman"/>
    </w:rPr>
  </w:style>
  <w:style w:type="character" w:customStyle="1" w:styleId="39">
    <w:name w:val="hover5"/>
    <w:qFormat/>
    <w:uiPriority w:val="0"/>
    <w:rPr>
      <w:shd w:val="clear" w:color="auto" w:fill="CCCCCC"/>
    </w:rPr>
  </w:style>
  <w:style w:type="paragraph" w:customStyle="1" w:styleId="40">
    <w:name w:val="列出段落"/>
    <w:basedOn w:val="1"/>
    <w:qFormat/>
    <w:uiPriority w:val="99"/>
    <w:pPr>
      <w:spacing w:line="324" w:lineRule="auto"/>
      <w:ind w:firstLine="420" w:firstLineChars="200"/>
    </w:pPr>
    <w:rPr>
      <w:szCs w:val="20"/>
    </w:rPr>
  </w:style>
  <w:style w:type="character" w:customStyle="1" w:styleId="41">
    <w:name w:val="font21"/>
    <w:qFormat/>
    <w:uiPriority w:val="0"/>
    <w:rPr>
      <w:rFonts w:hint="eastAsia" w:ascii="宋体" w:hAnsi="宋体" w:eastAsia="宋体" w:cs="宋体"/>
      <w:color w:val="000000"/>
      <w:sz w:val="21"/>
      <w:szCs w:val="21"/>
      <w:u w:val="none"/>
    </w:rPr>
  </w:style>
  <w:style w:type="character" w:customStyle="1" w:styleId="42">
    <w:name w:val="正文缩进 字符1"/>
    <w:link w:val="5"/>
    <w:qFormat/>
    <w:uiPriority w:val="0"/>
    <w:rPr>
      <w:rFonts w:eastAsia="宋体"/>
      <w:kern w:val="2"/>
      <w:sz w:val="21"/>
      <w:szCs w:val="24"/>
      <w:lang w:val="en-US" w:eastAsia="zh-CN" w:bidi="ar-SA"/>
    </w:rPr>
  </w:style>
  <w:style w:type="paragraph" w:customStyle="1" w:styleId="43">
    <w:name w:val="reader-word-layer reader-word-s2-5"/>
    <w:basedOn w:val="1"/>
    <w:qFormat/>
    <w:uiPriority w:val="0"/>
    <w:pPr>
      <w:widowControl/>
      <w:spacing w:before="100" w:beforeAutospacing="1" w:after="100" w:afterAutospacing="1"/>
      <w:jc w:val="left"/>
    </w:pPr>
    <w:rPr>
      <w:rFonts w:ascii="宋体" w:hAnsi="宋体" w:cs="宋体"/>
      <w:kern w:val="0"/>
      <w:sz w:val="24"/>
    </w:rPr>
  </w:style>
  <w:style w:type="character" w:customStyle="1" w:styleId="44">
    <w:name w:val="纯文本 字符"/>
    <w:link w:val="9"/>
    <w:qFormat/>
    <w:uiPriority w:val="0"/>
    <w:rPr>
      <w:rFonts w:ascii="宋体" w:hAnsi="Courier New" w:eastAsia="宋体" w:cs="Courier New"/>
      <w:kern w:val="2"/>
      <w:sz w:val="21"/>
      <w:szCs w:val="21"/>
      <w:lang w:val="en-US" w:eastAsia="zh-CN" w:bidi="ar-SA"/>
    </w:rPr>
  </w:style>
  <w:style w:type="character" w:customStyle="1" w:styleId="45">
    <w:name w:val="正文文本缩进 3 字符"/>
    <w:link w:val="15"/>
    <w:qFormat/>
    <w:uiPriority w:val="99"/>
    <w:rPr>
      <w:kern w:val="2"/>
      <w:sz w:val="16"/>
      <w:szCs w:val="16"/>
    </w:rPr>
  </w:style>
  <w:style w:type="paragraph" w:customStyle="1" w:styleId="46">
    <w:name w:val="正文_132_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7">
    <w:name w:val="Char4"/>
    <w:basedOn w:val="1"/>
    <w:qFormat/>
    <w:uiPriority w:val="0"/>
    <w:rPr>
      <w:rFonts w:ascii="Tahoma" w:hAnsi="Tahoma"/>
      <w:sz w:val="24"/>
      <w:szCs w:val="20"/>
    </w:rPr>
  </w:style>
  <w:style w:type="character" w:customStyle="1" w:styleId="48">
    <w:name w:val="页眉 字符"/>
    <w:link w:val="14"/>
    <w:qFormat/>
    <w:uiPriority w:val="0"/>
    <w:rPr>
      <w:rFonts w:ascii="Arial Narrow" w:hAnsi="Arial Narrow" w:eastAsia="宋体"/>
      <w:kern w:val="2"/>
      <w:sz w:val="18"/>
      <w:szCs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9479b272-3694-4a9a-a431-5bb769e98fdb</errorID>
      <errorWord>项目项目</errorWord>
      <group>L1_Word</group>
      <groupName>字词问题</groupName>
      <ability>L2_Typo</ability>
      <abilityName>字词错误</abilityName>
      <candidateList>
        <item>项目</item>
      </candidateList>
      <explain>〈名〉事物分成的门类：服务～｜体育～｜建设～。</explain>
      <paraID>  D9BCD0</paraID>
      <start>144</start>
      <end>150</end>
      <status>modified</status>
      <modifiedWord>项目</modifiedWord>
      <trackRevisions>true</trackRevisions>
    </reviewItem>
    <reviewItem>
      <errorID>d782ff10-c6e2-43df-95b5-8ed142901015</errorID>
      <errorWord>依</errorWord>
      <group>L1_Word</group>
      <groupName>字词问题</groupName>
      <ability>L2_Typo</ability>
      <abilityName>字词错误</abilityName>
      <candidateList>
        <item>依照</item>
      </candidateList>
      <explain/>
      <paraID>1CA331CE</paraID>
      <start>81</start>
      <end>84</end>
      <status>modified</status>
      <modifiedWord>依照</modifiedWord>
      <trackRevisions>true</trackRevisions>
    </reviewItem>
    <reviewItem>
      <errorID>cec6041a-102b-44a5-a813-485ee5eeaae2</errorID>
      <errorWord>帐户信息</errorWord>
      <group>L1_Word</group>
      <groupName>字词问题</groupName>
      <ability>L2_Alias</ability>
      <abilityName>也作/曾用词</abilityName>
      <candidateList>
        <item>账户信息</item>
      </candidateList>
      <explain>词汇[帐户信息]为不规范表述或旧称，其规范书面表述为[账户信息]。</explain>
      <paraID>  250319</paraID>
      <start>2</start>
      <end>6</end>
      <status>unmodified</status>
      <modifiedWord/>
      <trackRevisions>false</trackRevisions>
    </reviewItem>
    <reviewItem>
      <errorID>4444ed44-e137-4285-b8cc-a7937db2e9c0</errorID>
      <errorWord>帐户名</errorWord>
      <group>L1_Word</group>
      <groupName>字词问题</groupName>
      <ability>L2_Alias</ability>
      <abilityName>也作/曾用词</abilityName>
      <candidateList>
        <item>账户名</item>
      </candidateList>
      <explain>词汇[帐户名]为不规范表述或旧称，其规范书面表述为[账户名]。</explain>
      <paraID>71F36842</paraID>
      <start>0</start>
      <end>3</end>
      <status>unmodified</status>
      <modifiedWord/>
      <trackRevisions>false</trackRevisions>
    </reviewItem>
    <reviewItem>
      <errorID>c5642cf9-4d6a-4547-a40e-ec45d5b7d948</errorID>
      <errorWord>采购项目</errorWord>
      <group>L1_Grammar</group>
      <groupName>语法问题</groupName>
      <ability>L2_Redundancy</ability>
      <abilityName>成分冗余</abilityName>
      <candidateList>
        <item>采购</item>
      </candidateList>
      <explain>句子中可能存在主语、谓语、定语等成分的赘余或重复。</explain>
      <paraID>5041E989</paraID>
      <start>66</start>
      <end>72</end>
      <status>modified</status>
      <modifiedWord>采购</modifiedWord>
      <trackRevisions>true</trackRevisions>
    </reviewItem>
    <reviewItem>
      <errorID>bd45b9b8-6476-4b0e-b3fa-d6ba6faea6ad</errorID>
      <errorWord>采购项目项目</errorWord>
      <group>L1_Word</group>
      <groupName>字词问题</groupName>
      <ability>L2_Typo</ability>
      <abilityName>字词错误</abilityName>
      <candidateList>
        <item>采购项目</item>
      </candidateList>
      <explain/>
      <paraID>4A54FF9F</paraID>
      <start>43</start>
      <end>53</end>
      <status>modified</status>
      <modifiedWord>采购项目</modifiedWord>
      <trackRevisions>true</trackRevisions>
    </reviewItem>
    <reviewItem>
      <errorID>548316ac-dff9-433d-b7aa-a1c3efc64c22</errorID>
      <errorWord>(</errorWord>
      <group>L1_Format</group>
      <groupName>格式问题</groupName>
      <ability>L2_HalfPunc</ability>
      <abilityName>全半角检查</abilityName>
      <candidateList>
        <item>（</item>
      </candidateList>
      <explain>文本全半角错误。</explain>
      <paraID> 25412D2</paraID>
      <start>92</start>
      <end>93</end>
      <status>unmodified</status>
      <modifiedWord/>
      <trackRevisions>false</trackRevisions>
    </reviewItem>
    <reviewItem>
      <errorID>9ffa643b-b515-4e98-a67e-f83048b15c7e</errorID>
      <errorWord>)</errorWord>
      <group>L1_Format</group>
      <groupName>格式问题</groupName>
      <ability>L2_HalfPunc</ability>
      <abilityName>全半角检查</abilityName>
      <candidateList>
        <item>）</item>
      </candidateList>
      <explain>文本全半角错误。</explain>
      <paraID> 25412D2</paraID>
      <start>115</start>
      <end>116</end>
      <status>unmodified</status>
      <modifiedWord/>
      <trackRevisions>false</trackRevisions>
    </reviewItem>
    <reviewItem>
      <errorID>b70b542f-d6df-4e58-a530-d44c830c5358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15DB9F28</paraID>
      <start>0</start>
      <end>2</end>
      <status>unmodified</status>
      <modifiedWord/>
      <trackRevisions>false</trackRevisions>
    </reviewItem>
    <reviewItem>
      <errorID>ee46d4f0-4c31-45bf-ba88-e4c5968fccaa</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77514EBD</paraID>
      <start>0</start>
      <end>2</end>
      <status>unmodified</status>
      <modifiedWord/>
      <trackRevisions>false</trackRevisions>
    </reviewItem>
    <reviewItem>
      <errorID>2de32fcd-2d07-44ef-974f-23130945b120</errorID>
      <errorWord>等的</errorWord>
      <group>L1_Word</group>
      <groupName>字词问题</groupName>
      <ability>L2_Typo</ability>
      <abilityName>字词错误</abilityName>
      <candidateList>
        <item>等</item>
      </candidateList>
      <explain>〈助〉❶〈书〉用在人称代词或指人的名词后面，表示复数：我～｜彼～。❷表示列举未尽（可以叠用）：北京、天津～地｜纸张文具～～。❸列举后煞尾：长江、黄河、黑龙江、珠江～四大河流。</explain>
      <paraID>674CF37E</paraID>
      <start>144</start>
      <end>147</end>
      <status>modified</status>
      <modifiedWord>等</modifiedWord>
      <trackRevisions>true</trackRevisions>
    </reviewItem>
    <reviewItem>
      <errorID>905b5567-9559-4a64-9417-30175af40aa0</errorID>
      <errorWord>后</errorWord>
      <group>L1_Word</group>
      <groupName>字词问题</groupName>
      <ability>L2_Typo</ability>
      <abilityName>字词错误</abilityName>
      <candidateList>
        <item>后支</item>
      </candidateList>
      <explain/>
      <paraID>5532CCB4</paraID>
      <start>6</start>
      <end>9</end>
      <status>modified</status>
      <modifiedWord>后支</modifiedWord>
      <trackRevisions>true</trackRevisions>
    </reviewItem>
    <reviewItem>
      <errorID>3ee945b9-87fe-4898-8621-5e015242ea5e</errorID>
      <errorWord>，</errorWord>
      <group>L1_Word</group>
      <groupName>字词问题</groupName>
      <ability>L2_Typo</ability>
      <abilityName>字词错误</abilityName>
      <candidateList>
        <item>，在</item>
      </candidateList>
      <explain/>
      <paraID>11130252</paraID>
      <start>89</start>
      <end>92</end>
      <status>modified</status>
      <modifiedWord>，在</modifiedWord>
      <trackRevisions>true</trackRevisions>
    </reviewItem>
    <reviewItem>
      <errorID>5ca72917-b0ce-49d8-9603-d8c83cdd8810</errorID>
      <errorWord>(</errorWord>
      <group>L1_Format</group>
      <groupName>格式问题</groupName>
      <ability>L2_HalfPunc</ability>
      <abilityName>全半角检查</abilityName>
      <candidateList>
        <item>（</item>
      </candidateList>
      <explain>文本全半角错误。</explain>
      <paraID>13CF8C05</paraID>
      <start>2</start>
      <end>3</end>
      <status>unmodified</status>
      <modifiedWord/>
      <trackRevisions>false</trackRevisions>
    </reviewItem>
    <reviewItem>
      <errorID>e0aa5aed-23df-447e-852c-efd14280377e</errorID>
      <errorWord>)</errorWord>
      <group>L1_Format</group>
      <groupName>格式问题</groupName>
      <ability>L2_HalfPunc</ability>
      <abilityName>全半角检查</abilityName>
      <candidateList>
        <item>）</item>
      </candidateList>
      <explain>文本全半角错误。</explain>
      <paraID>13CF8C05</paraID>
      <start>11</start>
      <end>12</end>
      <status>unmodified</status>
      <modifiedWord/>
      <trackRevisions>false</trackRevisions>
    </reviewItem>
    <reviewItem>
      <errorID>90830ed8-a9d1-45f8-b1af-23cce32dfefb</errorID>
      <errorWord>(</errorWord>
      <group>L1_Format</group>
      <groupName>格式问题</groupName>
      <ability>L2_HalfPunc</ability>
      <abilityName>全半角检查</abilityName>
      <candidateList>
        <item>（</item>
      </candidateList>
      <explain>文本全半角错误。</explain>
      <paraID>73C45D35</paraID>
      <start>2</start>
      <end>3</end>
      <status>unmodified</status>
      <modifiedWord/>
      <trackRevisions>false</trackRevisions>
    </reviewItem>
    <reviewItem>
      <errorID>3046e662-dff8-4316-83a9-fea56b64463f</errorID>
      <errorWord>)</errorWord>
      <group>L1_Format</group>
      <groupName>格式问题</groupName>
      <ability>L2_HalfPunc</ability>
      <abilityName>全半角检查</abilityName>
      <candidateList>
        <item>）</item>
      </candidateList>
      <explain>文本全半角错误。</explain>
      <paraID>73C45D35</paraID>
      <start>11</start>
      <end>12</end>
      <status>unmodified</status>
      <modifiedWord/>
      <trackRevisions>false</trackRevisions>
    </reviewItem>
    <reviewItem>
      <errorID>0bce3406-b032-41c7-9370-94a585d35819</errorID>
      <errorWord>即时</errorWord>
      <group>L1_Word</group>
      <groupName>字词问题</groupName>
      <ability>L2_Typo</ability>
      <abilityName>字词错误</abilityName>
      <candidateList>
        <item>即</item>
      </candidateList>
      <explain>〈书〉❶就是：荷花～莲花｜非此～彼。❷〈副〉就；便：一触～发｜招之～来｜闻过～改。❸〈连〉即使：～无他方之支援，也能按期完成任务。参看733页“就2”。</explain>
      <paraID>2C517F56</paraID>
      <start>17</start>
      <end>19</end>
      <status>unmodified</status>
      <modifiedWord/>
      <trackRevisions>false</trackRevisions>
    </reviewItem>
    <reviewItem>
      <errorID>969fd22a-c58a-4cfd-9f2c-862b34e49bda</errorID>
      <errorWord>，</errorWord>
      <group>L1_Word</group>
      <groupName>字词问题</groupName>
      <ability>L2_Typo</ability>
      <abilityName>字词错误</abilityName>
      <candidateList>
        <item>，加</item>
      </candidateList>
      <explain/>
      <paraID>5076418F</paraID>
      <start>53</start>
      <end>56</end>
      <status>modified</status>
      <modifiedWord>，加</modifiedWord>
      <trackRevisions>true</trackRevisions>
    </reviewItem>
    <reviewItem>
      <errorID>328102e2-8c21-4b78-9f9b-aeb01b71bf2c</errorID>
      <errorWord>*</errorWord>
      <group>L1_Punc</group>
      <groupName>标点问题</groupName>
      <ability>L2_Punc</ability>
      <abilityName>标点符号检查</abilityName>
      <candidateList/>
      <explain/>
      <paraID>168EC80C</paraID>
      <start>0</start>
      <end>1</end>
      <status>unmodified</status>
      <modifiedWord/>
      <trackRevisions>false</trackRevisions>
    </reviewItem>
    <reviewItem>
      <errorID>45cd1a82-156d-4520-b93b-7c3add4bb2af</errorID>
      <errorWord>*</errorWord>
      <group>L1_Punc</group>
      <groupName>标点问题</groupName>
      <ability>L2_Punc</ability>
      <abilityName>标点符号检查</abilityName>
      <candidateList/>
      <explain/>
      <paraID>57F04A81</paraID>
      <start>0</start>
      <end>1</end>
      <status>unmodified</status>
      <modifiedWord/>
      <trackRevisions>false</trackRevisions>
    </reviewItem>
    <reviewItem>
      <errorID>5a80e67b-68f0-460d-b4bb-fb2cb522a23a</errorID>
      <errorWord>*</errorWord>
      <group>L1_Punc</group>
      <groupName>标点问题</groupName>
      <ability>L2_Punc</ability>
      <abilityName>标点符号检查</abilityName>
      <candidateList/>
      <explain/>
      <paraID>4D0E0C8B</paraID>
      <start>0</start>
      <end>1</end>
      <status>unmodified</status>
      <modifiedWord/>
      <trackRevisions>false</trackRevisions>
    </reviewItem>
    <reviewItem>
      <errorID>1cba78cf-ff8d-43b5-a968-9009b1db2679</errorID>
      <errorWord>*</errorWord>
      <group>L1_Punc</group>
      <groupName>标点问题</groupName>
      <ability>L2_Punc</ability>
      <abilityName>标点符号检查</abilityName>
      <candidateList/>
      <explain/>
      <paraID>54185176</paraID>
      <start>0</start>
      <end>1</end>
      <status>unmodified</status>
      <modifiedWord/>
      <trackRevisions>false</trackRevisions>
    </reviewItem>
    <reviewItem>
      <errorID>cdf65585-9cbf-41c4-9031-8695346658dc</errorID>
      <errorWord>*</errorWord>
      <group>L1_Punc</group>
      <groupName>标点问题</groupName>
      <ability>L2_Punc</ability>
      <abilityName>标点符号检查</abilityName>
      <candidateList/>
      <explain/>
      <paraID>7B2BFB18</paraID>
      <start>0</start>
      <end>1</end>
      <status>unmodified</status>
      <modifiedWord/>
      <trackRevisions>false</trackRevisions>
    </reviewItem>
    <reviewItem>
      <errorID>63b93e6f-ac1b-4a17-ab02-6ca98688ad92</errorID>
      <errorWord>*</errorWord>
      <group>L1_Punc</group>
      <groupName>标点问题</groupName>
      <ability>L2_Punc</ability>
      <abilityName>标点符号检查</abilityName>
      <candidateList/>
      <explain/>
      <paraID>464D1F5E</paraID>
      <start>0</start>
      <end>1</end>
      <status>unmodified</status>
      <modifiedWord/>
      <trackRevisions>false</trackRevisions>
    </reviewItem>
    <reviewItem>
      <errorID>cd7891d1-645c-4258-8586-e839847e9454</errorID>
      <errorWord>*</errorWord>
      <group>L1_Punc</group>
      <groupName>标点问题</groupName>
      <ability>L2_Punc</ability>
      <abilityName>标点符号检查</abilityName>
      <candidateList/>
      <explain/>
      <paraID>7146209F</paraID>
      <start>0</start>
      <end>1</end>
      <status>unmodified</status>
      <modifiedWord/>
      <trackRevisions>false</trackRevisions>
    </reviewItem>
  </reviewItems>
  <config/>
</contractReview>
</file>

<file path=customXml/itemProps1.xml><?xml version="1.0" encoding="utf-8"?>
<ds:datastoreItem xmlns:ds="http://schemas.openxmlformats.org/officeDocument/2006/customXml" ds:itemID="{84f1fe4c-628b-4df1-8859-214016c9bff3}">
  <ds:schemaRefs/>
</ds:datastoreItem>
</file>

<file path=docProps/app.xml><?xml version="1.0" encoding="utf-8"?>
<Properties xmlns="http://schemas.openxmlformats.org/officeDocument/2006/extended-properties" xmlns:vt="http://schemas.openxmlformats.org/officeDocument/2006/docPropsVTypes">
  <Template>Normal.dotm</Template>
  <Pages>28</Pages>
  <Words>9833</Words>
  <Characters>10194</Characters>
  <Lines>93</Lines>
  <Paragraphs>26</Paragraphs>
  <TotalTime>10</TotalTime>
  <ScaleCrop>false</ScaleCrop>
  <LinksUpToDate>false</LinksUpToDate>
  <CharactersWithSpaces>11850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2025-11-21T10:21:00Z</dcterms:created>
  <dc:creator>Administrator</dc:creator>
  <cp:lastModifiedBy>旺小英</cp:lastModifiedBy>
  <dcterms:modified xsi:type="dcterms:W3CDTF">2025-11-25T08:28:47Z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eyJoZGlkIjoiNmI3YjI4MjNmMzljZjdiOTE4ODAwODkwZjQ0OWFmMjIiLCJ1c2VySWQiOiIxMTI2NTkzMDEyIn0=</vt:lpwstr>
  </property>
  <property fmtid="{D5CDD505-2E9C-101B-9397-08002B2CF9AE}" pid="3" name="KSOProductBuildVer">
    <vt:lpwstr>2052-12.1.0.23542</vt:lpwstr>
  </property>
  <property fmtid="{D5CDD505-2E9C-101B-9397-08002B2CF9AE}" pid="4" name="ICV">
    <vt:lpwstr>02EA0A385DF4431D98F374011B0455A2_13</vt:lpwstr>
  </property>
</Properties>
</file>