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仓山区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大学生入伍相关优抚优待政策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简编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center"/>
        <w:textAlignment w:val="auto"/>
        <w:rPr>
          <w:rFonts w:hint="eastAsia" w:ascii="楷体_GB2312" w:hAnsi="楷体_GB2312" w:eastAsia="楷体_GB2312" w:cs="楷体_GB2312"/>
          <w:kern w:val="0"/>
          <w:lang w:eastAsia="zh-CN"/>
        </w:rPr>
      </w:pPr>
      <w:r>
        <w:rPr>
          <w:rFonts w:hint="eastAsia" w:ascii="楷体_GB2312" w:hAnsi="楷体_GB2312" w:eastAsia="楷体_GB2312" w:cs="楷体_GB2312"/>
          <w:kern w:val="0"/>
          <w:lang w:eastAsia="zh-CN"/>
        </w:rPr>
        <w:t>（</w:t>
      </w:r>
      <w:r>
        <w:rPr>
          <w:rFonts w:hint="eastAsia" w:ascii="楷体_GB2312" w:hAnsi="楷体_GB2312" w:eastAsia="楷体_GB2312" w:cs="楷体_GB2312"/>
          <w:kern w:val="0"/>
          <w:lang w:val="en-US" w:eastAsia="zh-CN"/>
        </w:rPr>
        <w:t>2020年12月</w:t>
      </w:r>
      <w:r>
        <w:rPr>
          <w:rFonts w:hint="eastAsia" w:ascii="楷体_GB2312" w:hAnsi="楷体_GB2312" w:eastAsia="楷体_GB2312" w:cs="楷体_GB2312"/>
          <w:kern w:val="0"/>
          <w:lang w:eastAsia="zh-CN"/>
        </w:rPr>
        <w:t>）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40"/>
        <w:textAlignment w:val="auto"/>
        <w:rPr>
          <w:rFonts w:ascii="黑体" w:eastAsia="黑体"/>
          <w:szCs w:val="32"/>
        </w:rPr>
      </w:pPr>
      <w:r>
        <w:rPr>
          <w:rFonts w:hint="eastAsia" w:ascii="黑体" w:eastAsia="黑体"/>
          <w:szCs w:val="32"/>
        </w:rPr>
        <w:t>一、大学生</w:t>
      </w:r>
      <w:r>
        <w:rPr>
          <w:rFonts w:hint="eastAsia" w:ascii="黑体" w:eastAsia="黑体"/>
          <w:szCs w:val="32"/>
          <w:lang w:eastAsia="zh-CN"/>
        </w:rPr>
        <w:t>（特别是毕业生）</w:t>
      </w:r>
      <w:r>
        <w:rPr>
          <w:rFonts w:hint="eastAsia" w:ascii="黑体" w:eastAsia="黑体"/>
          <w:szCs w:val="32"/>
        </w:rPr>
        <w:t>入伍优待政策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717" w:firstLineChars="227"/>
        <w:textAlignment w:val="auto"/>
        <w:rPr>
          <w:rFonts w:hint="eastAsia"/>
          <w:kern w:val="0"/>
        </w:rPr>
      </w:pPr>
      <w:r>
        <w:rPr>
          <w:rFonts w:hint="eastAsia"/>
          <w:kern w:val="0"/>
        </w:rPr>
        <w:t>（一）享受优先报名应征、体检政考、审批定兵、安排分配“四个优先”政策。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717" w:firstLineChars="227"/>
        <w:textAlignment w:val="auto"/>
        <w:rPr>
          <w:rFonts w:hint="eastAsia"/>
          <w:kern w:val="0"/>
        </w:rPr>
      </w:pPr>
      <w:r>
        <w:rPr>
          <w:rFonts w:hint="eastAsia"/>
          <w:kern w:val="0"/>
        </w:rPr>
        <w:t>（二）本专科学生每人每年最高不超过</w:t>
      </w:r>
      <w:r>
        <w:rPr>
          <w:rFonts w:hint="eastAsia"/>
          <w:kern w:val="0"/>
          <w:lang w:val="en-US" w:eastAsia="zh-CN"/>
        </w:rPr>
        <w:t>0.8万</w:t>
      </w:r>
      <w:r>
        <w:rPr>
          <w:rFonts w:hint="eastAsia"/>
          <w:kern w:val="0"/>
        </w:rPr>
        <w:t>元，研究生每人每年最高不超过1</w:t>
      </w:r>
      <w:r>
        <w:rPr>
          <w:rFonts w:hint="eastAsia"/>
          <w:kern w:val="0"/>
          <w:lang w:val="en-US" w:eastAsia="zh-CN"/>
        </w:rPr>
        <w:t>.</w:t>
      </w:r>
      <w:r>
        <w:rPr>
          <w:rFonts w:hint="eastAsia"/>
          <w:kern w:val="0"/>
        </w:rPr>
        <w:t>2</w:t>
      </w:r>
      <w:r>
        <w:rPr>
          <w:rFonts w:hint="eastAsia"/>
          <w:kern w:val="0"/>
          <w:lang w:eastAsia="zh-CN"/>
        </w:rPr>
        <w:t>万</w:t>
      </w:r>
      <w:r>
        <w:rPr>
          <w:rFonts w:hint="eastAsia"/>
          <w:kern w:val="0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717" w:firstLineChars="227"/>
        <w:textAlignment w:val="auto"/>
        <w:rPr>
          <w:rFonts w:hint="eastAsia"/>
          <w:kern w:val="0"/>
          <w:lang w:val="en-US" w:eastAsia="zh-CN"/>
        </w:rPr>
      </w:pPr>
      <w:r>
        <w:rPr>
          <w:rFonts w:hint="eastAsia"/>
          <w:kern w:val="0"/>
        </w:rPr>
        <w:t>（三）</w:t>
      </w:r>
      <w:r>
        <w:rPr>
          <w:rFonts w:hint="eastAsia"/>
          <w:kern w:val="0"/>
          <w:lang w:val="en-US" w:eastAsia="zh-CN"/>
        </w:rPr>
        <w:t>大学本科毕业生入伍1年半以上可直接提拔为干部。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717" w:firstLineChars="227"/>
        <w:textAlignment w:val="auto"/>
        <w:rPr>
          <w:rFonts w:hint="default" w:ascii="仿宋_GB2312" w:eastAsia="仿宋_GB2312"/>
          <w:szCs w:val="32"/>
          <w:lang w:val="en-US" w:eastAsia="zh-CN"/>
        </w:rPr>
      </w:pPr>
      <w:r>
        <w:rPr>
          <w:rFonts w:hint="eastAsia"/>
          <w:kern w:val="0"/>
        </w:rPr>
        <w:t>（四）大学</w:t>
      </w:r>
      <w:r>
        <w:rPr>
          <w:rFonts w:hint="eastAsia" w:ascii="仿宋_GB2312"/>
          <w:szCs w:val="32"/>
        </w:rPr>
        <w:t>生返乡应征报销差旅补助，每人每天发放不低于100元的生活补贴。本科、专科毕业生</w:t>
      </w:r>
      <w:r>
        <w:rPr>
          <w:rFonts w:hint="eastAsia" w:ascii="仿宋_GB2312"/>
          <w:szCs w:val="32"/>
          <w:lang w:val="en-US" w:eastAsia="zh-CN"/>
        </w:rPr>
        <w:t>一性奖励金</w:t>
      </w:r>
      <w:r>
        <w:rPr>
          <w:rFonts w:hint="eastAsia" w:ascii="仿宋_GB2312"/>
          <w:szCs w:val="32"/>
        </w:rPr>
        <w:t>分别</w:t>
      </w:r>
      <w:r>
        <w:rPr>
          <w:rFonts w:hint="eastAsia" w:ascii="仿宋_GB2312"/>
          <w:szCs w:val="32"/>
          <w:lang w:eastAsia="zh-CN"/>
        </w:rPr>
        <w:t>为</w:t>
      </w:r>
      <w:r>
        <w:rPr>
          <w:rFonts w:hint="eastAsia" w:ascii="仿宋_GB2312"/>
          <w:szCs w:val="32"/>
          <w:lang w:val="en-US" w:eastAsia="zh-CN"/>
        </w:rPr>
        <w:t>2.8万</w:t>
      </w:r>
      <w:r>
        <w:rPr>
          <w:rFonts w:hint="eastAsia" w:ascii="仿宋_GB2312"/>
          <w:szCs w:val="32"/>
        </w:rPr>
        <w:t>元、</w:t>
      </w:r>
      <w:r>
        <w:rPr>
          <w:rFonts w:hint="eastAsia" w:ascii="仿宋_GB2312"/>
          <w:szCs w:val="32"/>
          <w:lang w:val="en-US" w:eastAsia="zh-CN"/>
        </w:rPr>
        <w:t>1.8万</w:t>
      </w:r>
      <w:r>
        <w:rPr>
          <w:rFonts w:hint="eastAsia" w:ascii="仿宋_GB2312"/>
          <w:szCs w:val="32"/>
        </w:rPr>
        <w:t>元，在校生分别</w:t>
      </w:r>
      <w:r>
        <w:rPr>
          <w:rFonts w:hint="eastAsia" w:ascii="仿宋_GB2312"/>
          <w:szCs w:val="32"/>
          <w:lang w:eastAsia="zh-CN"/>
        </w:rPr>
        <w:t>为</w:t>
      </w:r>
      <w:r>
        <w:rPr>
          <w:rFonts w:hint="eastAsia" w:ascii="仿宋_GB2312"/>
          <w:szCs w:val="32"/>
          <w:lang w:val="en-US" w:eastAsia="zh-CN"/>
        </w:rPr>
        <w:t>0.5</w:t>
      </w:r>
      <w:r>
        <w:rPr>
          <w:rFonts w:hint="eastAsia"/>
          <w:kern w:val="0"/>
          <w:lang w:val="en-US" w:eastAsia="zh-CN"/>
        </w:rPr>
        <w:t>万</w:t>
      </w:r>
      <w:r>
        <w:rPr>
          <w:rFonts w:hint="eastAsia"/>
          <w:kern w:val="0"/>
        </w:rPr>
        <w:t>元</w:t>
      </w:r>
      <w:r>
        <w:rPr>
          <w:rFonts w:hint="eastAsia" w:ascii="仿宋_GB2312"/>
          <w:szCs w:val="32"/>
        </w:rPr>
        <w:t>、</w:t>
      </w:r>
      <w:r>
        <w:rPr>
          <w:rFonts w:hint="eastAsia" w:ascii="仿宋_GB2312"/>
          <w:szCs w:val="32"/>
          <w:lang w:val="en-US" w:eastAsia="zh-CN"/>
        </w:rPr>
        <w:t>0.3万</w:t>
      </w:r>
      <w:r>
        <w:rPr>
          <w:rFonts w:hint="eastAsia" w:ascii="仿宋_GB2312"/>
          <w:szCs w:val="32"/>
        </w:rPr>
        <w:t>元。</w:t>
      </w:r>
      <w:r>
        <w:rPr>
          <w:rFonts w:hint="eastAsia" w:ascii="仿宋_GB2312"/>
          <w:szCs w:val="32"/>
          <w:lang w:eastAsia="zh-CN"/>
        </w:rPr>
        <w:t>一次性地方自主就业补助金</w:t>
      </w:r>
      <w:r>
        <w:rPr>
          <w:rFonts w:hint="eastAsia" w:ascii="仿宋_GB2312"/>
          <w:szCs w:val="32"/>
          <w:lang w:val="en-US" w:eastAsia="zh-CN"/>
        </w:rPr>
        <w:t>4.1万元，义务兵每年年优待金3.5万元以上。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40"/>
        <w:textAlignment w:val="auto"/>
        <w:rPr>
          <w:rFonts w:hint="eastAsia" w:ascii="黑体" w:hAnsi="Calibri" w:eastAsia="黑体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eastAsia="黑体"/>
          <w:szCs w:val="32"/>
          <w:lang w:eastAsia="zh-CN"/>
        </w:rPr>
        <w:t>二</w:t>
      </w:r>
      <w:r>
        <w:rPr>
          <w:rFonts w:hint="eastAsia" w:ascii="黑体" w:hAnsi="Calibri" w:eastAsia="黑体" w:cs="宋体"/>
          <w:kern w:val="0"/>
          <w:sz w:val="32"/>
          <w:szCs w:val="32"/>
          <w:lang w:val="en-US" w:eastAsia="zh-CN" w:bidi="ar-SA"/>
        </w:rPr>
        <w:t>、退役大学生</w:t>
      </w:r>
      <w:r>
        <w:rPr>
          <w:rFonts w:hint="eastAsia" w:ascii="黑体" w:eastAsia="黑体"/>
          <w:szCs w:val="32"/>
          <w:lang w:eastAsia="zh-CN"/>
        </w:rPr>
        <w:t>（特别是毕业生）</w:t>
      </w:r>
      <w:r>
        <w:rPr>
          <w:rFonts w:hint="eastAsia" w:ascii="黑体" w:hAnsi="Calibri" w:eastAsia="黑体" w:cs="宋体"/>
          <w:kern w:val="0"/>
          <w:sz w:val="32"/>
          <w:szCs w:val="32"/>
          <w:lang w:val="en-US" w:eastAsia="zh-CN" w:bidi="ar-SA"/>
        </w:rPr>
        <w:t>士兵安置和就业就学政策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32" w:firstLineChars="200"/>
        <w:textAlignment w:val="auto"/>
        <w:rPr>
          <w:rFonts w:ascii="仿宋_GB2312"/>
        </w:rPr>
      </w:pPr>
      <w:r>
        <w:rPr>
          <w:rFonts w:hint="eastAsia" w:ascii="楷体_GB2312" w:eastAsia="楷体_GB2312"/>
          <w:b/>
          <w:bCs/>
          <w:szCs w:val="32"/>
        </w:rPr>
        <w:t>（一）参加公务员和企事业单位</w:t>
      </w:r>
      <w:r>
        <w:rPr>
          <w:rFonts w:hint="eastAsia" w:ascii="楷体_GB2312" w:eastAsia="楷体_GB2312"/>
          <w:b/>
          <w:bCs/>
          <w:szCs w:val="32"/>
          <w:lang w:eastAsia="zh-CN"/>
        </w:rPr>
        <w:t>专门</w:t>
      </w:r>
      <w:r>
        <w:rPr>
          <w:rFonts w:hint="eastAsia" w:ascii="楷体_GB2312" w:eastAsia="楷体_GB2312"/>
          <w:b/>
          <w:bCs/>
          <w:szCs w:val="32"/>
        </w:rPr>
        <w:t>岗位招考</w:t>
      </w:r>
      <w:r>
        <w:rPr>
          <w:rFonts w:hint="eastAsia" w:ascii="楷体_GB2312" w:eastAsia="楷体_GB2312"/>
          <w:b/>
          <w:bCs/>
          <w:szCs w:val="32"/>
          <w:lang w:eastAsia="zh-CN"/>
        </w:rPr>
        <w:t>：</w:t>
      </w:r>
      <w:r>
        <w:rPr>
          <w:rFonts w:hint="eastAsia" w:ascii="仿宋_GB2312"/>
        </w:rPr>
        <w:t>大学生士兵退役2年内享受上述优惠政策一次</w:t>
      </w:r>
      <w:r>
        <w:rPr>
          <w:rFonts w:hint="eastAsia" w:ascii="仿宋_GB2312"/>
          <w:lang w:eastAsia="zh-CN"/>
        </w:rPr>
        <w:t>，服役满</w:t>
      </w:r>
      <w:r>
        <w:rPr>
          <w:rFonts w:hint="eastAsia" w:ascii="仿宋_GB2312"/>
          <w:lang w:val="en-US" w:eastAsia="zh-CN"/>
        </w:rPr>
        <w:t>5年的不限次数</w:t>
      </w:r>
      <w:r>
        <w:rPr>
          <w:rFonts w:hint="eastAsia" w:ascii="仿宋_GB2312"/>
        </w:rPr>
        <w:t>。服役视为基层工作经历，服役时间计算工龄</w:t>
      </w:r>
      <w:r>
        <w:rPr>
          <w:rFonts w:hint="eastAsia" w:ascii="仿宋_GB2312"/>
          <w:lang w:eastAsia="zh-CN"/>
        </w:rPr>
        <w:t>，按服役时间加分</w:t>
      </w:r>
      <w:r>
        <w:rPr>
          <w:rFonts w:hint="eastAsia" w:ascii="仿宋_GB2312"/>
        </w:rPr>
        <w:t>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eastAsia="楷体_GB2312"/>
          <w:b/>
          <w:bCs/>
          <w:szCs w:val="32"/>
        </w:rPr>
        <w:t>（二）复（入）学</w:t>
      </w:r>
      <w:r>
        <w:rPr>
          <w:rFonts w:hint="eastAsia" w:ascii="楷体_GB2312" w:eastAsia="楷体_GB2312"/>
          <w:b/>
          <w:bCs/>
          <w:szCs w:val="32"/>
          <w:lang w:eastAsia="zh-CN"/>
        </w:rPr>
        <w:t>：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退役后2年内允许复学或入学。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/>
        <w:textAlignment w:val="auto"/>
        <w:rPr>
          <w:rFonts w:hint="eastAsia" w:ascii="仿宋_GB2312" w:eastAsia="仿宋_GB2312"/>
          <w:szCs w:val="32"/>
          <w:lang w:eastAsia="zh-CN"/>
        </w:rPr>
      </w:pPr>
      <w:r>
        <w:rPr>
          <w:rFonts w:hint="eastAsia" w:ascii="楷体_GB2312" w:eastAsia="楷体_GB2312"/>
          <w:b/>
          <w:bCs/>
          <w:szCs w:val="32"/>
        </w:rPr>
        <w:t>（三）免试、升学和转专业</w:t>
      </w:r>
      <w:r>
        <w:rPr>
          <w:rFonts w:hint="eastAsia" w:ascii="楷体_GB2312" w:eastAsia="楷体_GB2312"/>
          <w:b/>
          <w:bCs/>
          <w:szCs w:val="32"/>
          <w:lang w:eastAsia="zh-CN"/>
        </w:rPr>
        <w:t>：</w:t>
      </w:r>
      <w:r>
        <w:rPr>
          <w:rFonts w:hint="eastAsia" w:ascii="仿宋_GB2312"/>
          <w:szCs w:val="32"/>
        </w:rPr>
        <w:t>参军入伍的高职（专科）翌年毕业生，可免毕业实习、毕业论文答辩，颁发毕业证书</w:t>
      </w:r>
      <w:r>
        <w:rPr>
          <w:rFonts w:hint="eastAsia" w:ascii="仿宋_GB2312"/>
          <w:szCs w:val="32"/>
          <w:lang w:eastAsia="zh-CN"/>
        </w:rPr>
        <w:t>，退役后转专业</w:t>
      </w:r>
      <w:r>
        <w:rPr>
          <w:rFonts w:hint="eastAsia" w:ascii="仿宋_GB2312"/>
          <w:szCs w:val="32"/>
        </w:rPr>
        <w:t>。专科学历学生参军退役后，可免试入读普通本科</w:t>
      </w:r>
      <w:r>
        <w:rPr>
          <w:rFonts w:hint="eastAsia" w:ascii="仿宋_GB2312"/>
          <w:szCs w:val="32"/>
          <w:lang w:eastAsia="zh-CN"/>
        </w:rPr>
        <w:t>，</w:t>
      </w:r>
      <w:r>
        <w:rPr>
          <w:rFonts w:hint="eastAsia" w:ascii="仿宋_GB2312"/>
          <w:szCs w:val="32"/>
        </w:rPr>
        <w:t>专门面向退役大学生士兵招生专项硕士研究生</w:t>
      </w:r>
      <w:r>
        <w:rPr>
          <w:rFonts w:hint="eastAsia" w:ascii="仿宋_GB2312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/>
        <w:textAlignment w:val="auto"/>
        <w:rPr>
          <w:rFonts w:hint="eastAsia" w:ascii="仿宋_GB2312"/>
          <w:szCs w:val="32"/>
          <w:shd w:val="clear" w:color="auto" w:fill="FFFFFF"/>
        </w:rPr>
      </w:pPr>
      <w:r>
        <w:rPr>
          <w:rFonts w:hint="eastAsia" w:ascii="楷体_GB2312" w:eastAsia="楷体_GB2312"/>
          <w:b/>
          <w:bCs/>
          <w:szCs w:val="32"/>
        </w:rPr>
        <w:t>（四）考研加分</w:t>
      </w:r>
      <w:r>
        <w:rPr>
          <w:rFonts w:hint="eastAsia" w:ascii="楷体_GB2312" w:eastAsia="楷体_GB2312"/>
          <w:b/>
          <w:bCs/>
          <w:szCs w:val="32"/>
          <w:lang w:eastAsia="zh-CN"/>
        </w:rPr>
        <w:t>：</w:t>
      </w:r>
      <w:r>
        <w:rPr>
          <w:rFonts w:hint="eastAsia" w:ascii="仿宋_GB2312"/>
          <w:szCs w:val="32"/>
          <w:shd w:val="clear" w:color="auto" w:fill="FFFFFF"/>
        </w:rPr>
        <w:t>退役后3年内，初试总分加10分，同等条件下优先录取</w:t>
      </w:r>
      <w:r>
        <w:rPr>
          <w:rFonts w:hint="eastAsia" w:ascii="仿宋_GB231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/>
          <w:szCs w:val="32"/>
          <w:shd w:val="clear" w:color="auto" w:fill="FFFFFF"/>
        </w:rPr>
        <w:t>荣立二等功及以上的免试（指初试）攻读硕士研究生。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40"/>
        <w:textAlignment w:val="auto"/>
        <w:rPr>
          <w:rFonts w:hint="eastAsia" w:ascii="楷体_GB2312" w:hAnsi="Calibri" w:eastAsia="仿宋_GB2312"/>
          <w:sz w:val="28"/>
          <w:szCs w:val="28"/>
          <w:lang w:eastAsia="zh-CN"/>
        </w:rPr>
      </w:pPr>
      <w:r>
        <w:rPr>
          <w:rFonts w:hint="eastAsia" w:ascii="楷体_GB2312" w:eastAsia="楷体_GB2312"/>
          <w:b/>
          <w:bCs/>
          <w:szCs w:val="32"/>
        </w:rPr>
        <w:t>（五）自主创业优待</w:t>
      </w:r>
      <w:r>
        <w:rPr>
          <w:rFonts w:hint="eastAsia" w:ascii="楷体_GB2312" w:eastAsia="楷体_GB2312"/>
          <w:b/>
          <w:bCs/>
          <w:szCs w:val="32"/>
          <w:lang w:eastAsia="zh-CN"/>
        </w:rPr>
        <w:t>：</w:t>
      </w:r>
      <w:r>
        <w:rPr>
          <w:rFonts w:hint="eastAsia" w:ascii="仿宋_GB2312"/>
          <w:szCs w:val="32"/>
        </w:rPr>
        <w:t>退役后3年内免收行政事业性收费，每年可申请最高20万元的小额担保贷款</w:t>
      </w:r>
      <w:r>
        <w:rPr>
          <w:rFonts w:hint="eastAsia" w:ascii="仿宋_GB2312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30"/>
        <w:textAlignment w:val="auto"/>
        <w:rPr>
          <w:rFonts w:ascii="黑体" w:eastAsia="黑体"/>
          <w:szCs w:val="32"/>
        </w:rPr>
      </w:pPr>
      <w:r>
        <w:rPr>
          <w:rFonts w:hint="eastAsia" w:ascii="黑体" w:eastAsia="黑体"/>
          <w:szCs w:val="32"/>
        </w:rPr>
        <w:t>三、参军入伍政治经济待遇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480"/>
        <w:textAlignment w:val="auto"/>
        <w:rPr>
          <w:rFonts w:ascii="仿宋_GB2312"/>
          <w:color w:val="000000"/>
          <w:szCs w:val="32"/>
        </w:rPr>
      </w:pPr>
      <w:r>
        <w:rPr>
          <w:rFonts w:hint="eastAsia" w:ascii="楷体_GB2312" w:eastAsia="楷体_GB2312"/>
          <w:b/>
          <w:szCs w:val="32"/>
        </w:rPr>
        <w:t>（一）受到社会尊重</w:t>
      </w:r>
      <w:r>
        <w:rPr>
          <w:rFonts w:hint="eastAsia" w:ascii="楷体_GB2312" w:eastAsia="楷体_GB2312"/>
          <w:b/>
          <w:szCs w:val="32"/>
          <w:lang w:eastAsia="zh-CN"/>
        </w:rPr>
        <w:t>：</w:t>
      </w:r>
      <w:r>
        <w:rPr>
          <w:rFonts w:hint="eastAsia"/>
        </w:rPr>
        <w:t>每年“八一”建军节和春节期间，各级人民政府要对家庭生活困难的抚恤优待对象进行慰问</w:t>
      </w:r>
      <w:r>
        <w:rPr>
          <w:rFonts w:hint="eastAsia"/>
          <w:lang w:eastAsia="zh-CN"/>
        </w:rPr>
        <w:t>，</w:t>
      </w:r>
      <w:r>
        <w:rPr>
          <w:rFonts w:hint="eastAsia"/>
        </w:rPr>
        <w:t>鼓励机关、团体、企业事业单位及其他组织和个人开展拥军优属活动。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40"/>
        <w:textAlignment w:val="auto"/>
        <w:rPr>
          <w:rFonts w:ascii="楷体_GB2312" w:eastAsia="楷体_GB2312"/>
          <w:sz w:val="28"/>
          <w:szCs w:val="28"/>
        </w:rPr>
      </w:pPr>
      <w:r>
        <w:rPr>
          <w:rFonts w:hint="eastAsia" w:ascii="楷体_GB2312" w:eastAsia="楷体_GB2312"/>
          <w:b/>
          <w:szCs w:val="32"/>
        </w:rPr>
        <w:t>（二）享受一次性优待奖励金</w:t>
      </w:r>
      <w:r>
        <w:rPr>
          <w:rFonts w:hint="eastAsia" w:ascii="楷体_GB2312" w:eastAsia="楷体_GB2312"/>
          <w:b/>
          <w:szCs w:val="32"/>
          <w:lang w:eastAsia="zh-CN"/>
        </w:rPr>
        <w:t>：</w:t>
      </w:r>
      <w:r>
        <w:rPr>
          <w:rFonts w:hint="eastAsia" w:ascii="仿宋_GB2312"/>
        </w:rPr>
        <w:t>被授予荣誉称号、荣立一等功为当年优待金的100%</w:t>
      </w:r>
      <w:r>
        <w:rPr>
          <w:rFonts w:hint="eastAsia" w:ascii="仿宋_GB2312"/>
          <w:lang w:eastAsia="zh-CN"/>
        </w:rPr>
        <w:t>，</w:t>
      </w:r>
      <w:r>
        <w:rPr>
          <w:rFonts w:hint="eastAsia" w:ascii="仿宋_GB2312"/>
        </w:rPr>
        <w:t>二等功为当年优待金的60%</w:t>
      </w:r>
      <w:r>
        <w:rPr>
          <w:rFonts w:hint="eastAsia" w:ascii="仿宋_GB2312"/>
          <w:lang w:eastAsia="zh-CN"/>
        </w:rPr>
        <w:t>，</w:t>
      </w:r>
      <w:r>
        <w:rPr>
          <w:rFonts w:hint="eastAsia" w:ascii="仿宋_GB2312"/>
        </w:rPr>
        <w:t>三等功为当年优待金的30%</w:t>
      </w:r>
      <w:r>
        <w:rPr>
          <w:rFonts w:hint="eastAsia" w:ascii="仿宋_GB2312"/>
          <w:lang w:eastAsia="zh-CN"/>
        </w:rPr>
        <w:t>，</w:t>
      </w:r>
      <w:r>
        <w:rPr>
          <w:rFonts w:hint="eastAsia" w:ascii="仿宋_GB2312"/>
        </w:rPr>
        <w:t>优秀士兵的为当年优待金的10%。</w:t>
      </w:r>
      <w:r>
        <w:rPr>
          <w:rFonts w:hint="eastAsia" w:ascii="楷体_GB2312" w:eastAsia="楷体_GB2312"/>
          <w:sz w:val="28"/>
          <w:szCs w:val="28"/>
        </w:rPr>
        <w:t xml:space="preserve"> 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40"/>
        <w:textAlignment w:val="auto"/>
        <w:rPr>
          <w:rFonts w:ascii="楷体_GB2312" w:eastAsia="楷体_GB2312"/>
          <w:sz w:val="28"/>
        </w:rPr>
      </w:pPr>
      <w:r>
        <w:rPr>
          <w:rFonts w:hint="eastAsia" w:ascii="楷体_GB2312" w:eastAsia="楷体_GB2312"/>
          <w:b/>
          <w:szCs w:val="32"/>
        </w:rPr>
        <w:t>（</w:t>
      </w:r>
      <w:r>
        <w:rPr>
          <w:rFonts w:hint="eastAsia" w:ascii="楷体_GB2312" w:eastAsia="楷体_GB2312"/>
          <w:b/>
          <w:szCs w:val="32"/>
          <w:lang w:eastAsia="zh-CN"/>
        </w:rPr>
        <w:t>三</w:t>
      </w:r>
      <w:r>
        <w:rPr>
          <w:rFonts w:hint="eastAsia" w:ascii="楷体_GB2312" w:eastAsia="楷体_GB2312"/>
          <w:b/>
          <w:szCs w:val="32"/>
        </w:rPr>
        <w:t>）享受其他优惠待遇</w:t>
      </w:r>
      <w:r>
        <w:rPr>
          <w:rFonts w:hint="eastAsia" w:ascii="楷体_GB2312" w:eastAsia="楷体_GB2312"/>
          <w:b/>
          <w:szCs w:val="32"/>
          <w:lang w:eastAsia="zh-CN"/>
        </w:rPr>
        <w:t>：</w:t>
      </w:r>
      <w:r>
        <w:rPr>
          <w:rFonts w:hint="eastAsia" w:ascii="仿宋_GB2312"/>
          <w:b/>
          <w:color w:val="000000"/>
          <w:szCs w:val="32"/>
        </w:rPr>
        <w:t>一是</w:t>
      </w:r>
      <w:r>
        <w:rPr>
          <w:rFonts w:hint="eastAsia" w:ascii="仿宋_GB2312"/>
          <w:color w:val="000000"/>
          <w:szCs w:val="32"/>
        </w:rPr>
        <w:t>拆迁补偿安置时，计入家庭人数；</w:t>
      </w:r>
      <w:r>
        <w:rPr>
          <w:rFonts w:hint="eastAsia" w:ascii="仿宋_GB2312"/>
          <w:b/>
          <w:color w:val="000000"/>
          <w:szCs w:val="32"/>
        </w:rPr>
        <w:t>二是</w:t>
      </w:r>
      <w:r>
        <w:rPr>
          <w:rFonts w:hint="eastAsia" w:ascii="仿宋_GB2312"/>
          <w:color w:val="000000"/>
          <w:szCs w:val="32"/>
        </w:rPr>
        <w:t>入伍前是农村居民的，原土地、山林承包经营权和宅基地使用权应当予以保留；</w:t>
      </w:r>
      <w:r>
        <w:rPr>
          <w:rFonts w:hint="eastAsia" w:ascii="仿宋_GB2312"/>
          <w:b/>
          <w:color w:val="000000"/>
          <w:szCs w:val="32"/>
        </w:rPr>
        <w:t>三是</w:t>
      </w:r>
      <w:r>
        <w:rPr>
          <w:rFonts w:hint="eastAsia" w:ascii="仿宋_GB2312"/>
          <w:color w:val="000000"/>
          <w:szCs w:val="32"/>
        </w:rPr>
        <w:t>入伍前是机关、团体、事业单位和国有企业职工的，其家属继续享受该单位职工家属的有关福利待遇；</w:t>
      </w:r>
      <w:r>
        <w:rPr>
          <w:rFonts w:hint="eastAsia" w:ascii="仿宋_GB2312"/>
          <w:b/>
          <w:color w:val="000000"/>
          <w:szCs w:val="32"/>
        </w:rPr>
        <w:t>四是</w:t>
      </w:r>
      <w:r>
        <w:rPr>
          <w:rFonts w:hint="eastAsia" w:ascii="仿宋_GB2312"/>
          <w:color w:val="000000"/>
          <w:szCs w:val="32"/>
        </w:rPr>
        <w:t>入伍前办理的各类执照，服兵役期间免予年检，执照有效期按义务兵服役期顺延；</w:t>
      </w:r>
      <w:r>
        <w:rPr>
          <w:rFonts w:hint="eastAsia" w:ascii="仿宋_GB2312"/>
          <w:b/>
          <w:color w:val="000000"/>
          <w:szCs w:val="32"/>
        </w:rPr>
        <w:t>五是</w:t>
      </w:r>
      <w:r>
        <w:rPr>
          <w:rFonts w:hint="eastAsia" w:ascii="仿宋_GB2312"/>
          <w:color w:val="000000"/>
          <w:szCs w:val="32"/>
        </w:rPr>
        <w:t>在赈灾、扶贫救济时，同等条件下对其家属优先照顾等。现役军人、残疾军人、离退休军人，凭有效证件享受下列优先，免收门票</w:t>
      </w:r>
      <w:r>
        <w:rPr>
          <w:rFonts w:hint="eastAsia" w:ascii="仿宋_GB2312"/>
          <w:color w:val="000000"/>
          <w:szCs w:val="32"/>
          <w:lang w:eastAsia="zh-CN"/>
        </w:rPr>
        <w:t>，</w:t>
      </w:r>
      <w:r>
        <w:rPr>
          <w:rFonts w:hint="eastAsia" w:ascii="仿宋_GB2312"/>
          <w:color w:val="000000"/>
          <w:szCs w:val="32"/>
        </w:rPr>
        <w:t>免费乘坐市内交通工具</w:t>
      </w:r>
      <w:r>
        <w:rPr>
          <w:rFonts w:hint="eastAsia" w:ascii="仿宋_GB2312"/>
          <w:color w:val="000000"/>
          <w:szCs w:val="32"/>
          <w:lang w:eastAsia="zh-CN"/>
        </w:rPr>
        <w:t>。</w:t>
      </w:r>
      <w:r>
        <w:rPr>
          <w:rFonts w:hint="eastAsia" w:ascii="仿宋_GB2312"/>
          <w:color w:val="000000"/>
          <w:szCs w:val="32"/>
        </w:rPr>
        <w:t>军人子女接受教育优待。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40"/>
        <w:textAlignment w:val="auto"/>
        <w:rPr>
          <w:rFonts w:hint="eastAsia" w:ascii="黑体" w:eastAsia="黑体"/>
          <w:szCs w:val="32"/>
        </w:rPr>
      </w:pPr>
      <w:r>
        <w:rPr>
          <w:rFonts w:hint="eastAsia" w:ascii="黑体" w:eastAsia="黑体"/>
          <w:szCs w:val="32"/>
        </w:rPr>
        <w:t>四、退役士兵就业安置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40"/>
        <w:textAlignment w:val="auto"/>
        <w:rPr>
          <w:rFonts w:hint="eastAsia" w:ascii="仿宋_GB2312"/>
          <w:color w:val="000000"/>
          <w:szCs w:val="32"/>
          <w:lang w:eastAsia="zh-CN"/>
        </w:rPr>
      </w:pPr>
      <w:r>
        <w:rPr>
          <w:rFonts w:hint="eastAsia" w:ascii="仿宋_GB2312"/>
          <w:color w:val="000000"/>
          <w:szCs w:val="32"/>
        </w:rPr>
        <w:t>士官服现役满十二年的</w:t>
      </w:r>
      <w:r>
        <w:rPr>
          <w:rFonts w:hint="eastAsia" w:ascii="仿宋_GB2312"/>
          <w:color w:val="000000"/>
          <w:szCs w:val="32"/>
          <w:lang w:eastAsia="zh-CN"/>
        </w:rPr>
        <w:t>，</w:t>
      </w:r>
      <w:r>
        <w:rPr>
          <w:rFonts w:hint="eastAsia" w:ascii="仿宋_GB2312"/>
          <w:color w:val="000000"/>
          <w:szCs w:val="32"/>
        </w:rPr>
        <w:t>荣获二等功以上奖励或者战时荣获三等功以上奖励的</w:t>
      </w:r>
      <w:r>
        <w:rPr>
          <w:rFonts w:hint="eastAsia" w:ascii="仿宋_GB2312"/>
          <w:color w:val="000000"/>
          <w:szCs w:val="32"/>
          <w:lang w:eastAsia="zh-CN"/>
        </w:rPr>
        <w:t>，</w:t>
      </w:r>
      <w:r>
        <w:rPr>
          <w:rFonts w:hint="eastAsia" w:ascii="仿宋_GB2312"/>
          <w:color w:val="000000"/>
          <w:szCs w:val="32"/>
        </w:rPr>
        <w:t>因战致残被评定为五级至八级残疾等级的</w:t>
      </w:r>
      <w:r>
        <w:rPr>
          <w:rFonts w:hint="eastAsia" w:ascii="仿宋_GB2312"/>
          <w:color w:val="000000"/>
          <w:szCs w:val="32"/>
          <w:lang w:eastAsia="zh-CN"/>
        </w:rPr>
        <w:t>，</w:t>
      </w:r>
      <w:r>
        <w:rPr>
          <w:rFonts w:hint="eastAsia" w:ascii="仿宋_GB2312"/>
          <w:color w:val="000000"/>
          <w:szCs w:val="32"/>
        </w:rPr>
        <w:t>是烈士子女的，由县（市、区）人民政府安排工作。入伍前是机关、团体、事业单位和国有企业职工的应征公民退出现役后，原单位应当给予办理复工、复职</w:t>
      </w:r>
      <w:r>
        <w:rPr>
          <w:rFonts w:hint="eastAsia" w:ascii="仿宋_GB2312"/>
          <w:color w:val="000000"/>
          <w:szCs w:val="32"/>
          <w:lang w:eastAsia="zh-CN"/>
        </w:rPr>
        <w:t>。</w:t>
      </w:r>
    </w:p>
    <w:sectPr>
      <w:footerReference r:id="rId3" w:type="default"/>
      <w:pgSz w:w="11906" w:h="16838"/>
      <w:pgMar w:top="1928" w:right="1474" w:bottom="1814" w:left="1588" w:header="851" w:footer="992" w:gutter="0"/>
      <w:cols w:space="0" w:num="1"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F170F7E-63B6-4F7B-BB41-DD5088758D2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059F754-DE5F-4301-8D2F-2016F94F1211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DC740EB4-EB8A-4159-BBE3-CB2CD837C97A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97C6FD8B-1FEC-45E9-BFC7-A1FE323F010D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3A64753D-E301-4FE5-A056-2676721FD254}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宋体" w:hAnsi="宋体" w:eastAsia="宋体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jc w:val="right"/>
                            <w:rPr>
                              <w:rFonts w:hint="eastAsia" w:ascii="Batang" w:hAnsi="Batang" w:eastAsia="Batang" w:cs="Batang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Batang" w:hAnsi="Batang" w:eastAsia="Batang" w:cs="Batang"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hint="eastAsia" w:ascii="Batang" w:hAnsi="Batang" w:eastAsia="Batang" w:cs="Batang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Batang" w:hAnsi="Batang" w:eastAsia="Batang" w:cs="Batang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Batang" w:hAnsi="Batang" w:eastAsia="Batang" w:cs="Batang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Batang" w:hAnsi="Batang" w:eastAsia="Batang" w:cs="Batang"/>
                              <w:sz w:val="28"/>
                              <w:szCs w:val="28"/>
                              <w:lang w:val="zh-CN"/>
                            </w:rPr>
                            <w:t>1</w:t>
                          </w:r>
                          <w:r>
                            <w:rPr>
                              <w:rFonts w:hint="eastAsia" w:ascii="Batang" w:hAnsi="Batang" w:eastAsia="Batang" w:cs="Batang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Batang" w:hAnsi="Batang" w:eastAsia="Batang" w:cs="Batang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CKLCCi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right"/>
                      <w:rPr>
                        <w:rFonts w:hint="eastAsia" w:ascii="Batang" w:hAnsi="Batang" w:eastAsia="Batang" w:cs="Batang"/>
                        <w:sz w:val="28"/>
                        <w:szCs w:val="28"/>
                      </w:rPr>
                    </w:pPr>
                    <w:r>
                      <w:rPr>
                        <w:rFonts w:hint="eastAsia" w:ascii="Batang" w:hAnsi="Batang" w:eastAsia="Batang" w:cs="Batang"/>
                        <w:sz w:val="28"/>
                        <w:szCs w:val="28"/>
                      </w:rPr>
                      <w:t>-</w:t>
                    </w:r>
                    <w:r>
                      <w:rPr>
                        <w:rFonts w:hint="eastAsia" w:ascii="Batang" w:hAnsi="Batang" w:eastAsia="Batang" w:cs="Batang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Batang" w:hAnsi="Batang" w:eastAsia="Batang" w:cs="Batang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hint="eastAsia" w:ascii="Batang" w:hAnsi="Batang" w:eastAsia="Batang" w:cs="Batang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Batang" w:hAnsi="Batang" w:eastAsia="Batang" w:cs="Batang"/>
                        <w:sz w:val="28"/>
                        <w:szCs w:val="28"/>
                        <w:lang w:val="zh-CN"/>
                      </w:rPr>
                      <w:t>1</w:t>
                    </w:r>
                    <w:r>
                      <w:rPr>
                        <w:rFonts w:hint="eastAsia" w:ascii="Batang" w:hAnsi="Batang" w:eastAsia="Batang" w:cs="Batang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Batang" w:hAnsi="Batang" w:eastAsia="Batang" w:cs="Batang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58"/>
  <w:drawingGridVerticalSpacing w:val="579"/>
  <w:displayHorizontalDrawingGridEvery w:val="0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ADD"/>
    <w:rsid w:val="00000B7F"/>
    <w:rsid w:val="00015A6A"/>
    <w:rsid w:val="00024CC0"/>
    <w:rsid w:val="000254EE"/>
    <w:rsid w:val="00070A06"/>
    <w:rsid w:val="0009044C"/>
    <w:rsid w:val="000C1815"/>
    <w:rsid w:val="000C628B"/>
    <w:rsid w:val="00113784"/>
    <w:rsid w:val="00122ADD"/>
    <w:rsid w:val="00135FC2"/>
    <w:rsid w:val="001406F7"/>
    <w:rsid w:val="00142F2F"/>
    <w:rsid w:val="00147AEE"/>
    <w:rsid w:val="0015031B"/>
    <w:rsid w:val="001C34C9"/>
    <w:rsid w:val="001D5678"/>
    <w:rsid w:val="001D6F5B"/>
    <w:rsid w:val="001F2527"/>
    <w:rsid w:val="00213B38"/>
    <w:rsid w:val="00221F6D"/>
    <w:rsid w:val="00261FED"/>
    <w:rsid w:val="00270BE4"/>
    <w:rsid w:val="00292015"/>
    <w:rsid w:val="002A15FD"/>
    <w:rsid w:val="002A5D84"/>
    <w:rsid w:val="002D3D85"/>
    <w:rsid w:val="002E1761"/>
    <w:rsid w:val="00314C7C"/>
    <w:rsid w:val="0031669D"/>
    <w:rsid w:val="003567BD"/>
    <w:rsid w:val="003B109B"/>
    <w:rsid w:val="003E6CCB"/>
    <w:rsid w:val="00432824"/>
    <w:rsid w:val="00470C37"/>
    <w:rsid w:val="00480B7D"/>
    <w:rsid w:val="004B7763"/>
    <w:rsid w:val="004D647C"/>
    <w:rsid w:val="0056070B"/>
    <w:rsid w:val="005678D9"/>
    <w:rsid w:val="00571C0D"/>
    <w:rsid w:val="005818D8"/>
    <w:rsid w:val="00592FBC"/>
    <w:rsid w:val="005A327B"/>
    <w:rsid w:val="005D4577"/>
    <w:rsid w:val="00610474"/>
    <w:rsid w:val="00616CDE"/>
    <w:rsid w:val="00622B9E"/>
    <w:rsid w:val="0064369F"/>
    <w:rsid w:val="006A3767"/>
    <w:rsid w:val="006C4849"/>
    <w:rsid w:val="006D2E81"/>
    <w:rsid w:val="006F6EB8"/>
    <w:rsid w:val="00722AB9"/>
    <w:rsid w:val="00727418"/>
    <w:rsid w:val="007301F2"/>
    <w:rsid w:val="00742673"/>
    <w:rsid w:val="00757966"/>
    <w:rsid w:val="007872B4"/>
    <w:rsid w:val="007D5D49"/>
    <w:rsid w:val="00815139"/>
    <w:rsid w:val="008518F5"/>
    <w:rsid w:val="0087275D"/>
    <w:rsid w:val="008A1362"/>
    <w:rsid w:val="008E2317"/>
    <w:rsid w:val="008E3DFC"/>
    <w:rsid w:val="009247EB"/>
    <w:rsid w:val="00925244"/>
    <w:rsid w:val="00930DCE"/>
    <w:rsid w:val="00945D65"/>
    <w:rsid w:val="0097637E"/>
    <w:rsid w:val="009961E4"/>
    <w:rsid w:val="009C1A10"/>
    <w:rsid w:val="00A15072"/>
    <w:rsid w:val="00A163F2"/>
    <w:rsid w:val="00A173CB"/>
    <w:rsid w:val="00A30C95"/>
    <w:rsid w:val="00A31490"/>
    <w:rsid w:val="00A63932"/>
    <w:rsid w:val="00A63C1B"/>
    <w:rsid w:val="00A85AC5"/>
    <w:rsid w:val="00AD3106"/>
    <w:rsid w:val="00B14CC4"/>
    <w:rsid w:val="00B46E88"/>
    <w:rsid w:val="00B56DD0"/>
    <w:rsid w:val="00B76BB7"/>
    <w:rsid w:val="00B80FD1"/>
    <w:rsid w:val="00B85FB4"/>
    <w:rsid w:val="00B86C80"/>
    <w:rsid w:val="00B936AB"/>
    <w:rsid w:val="00BB72D4"/>
    <w:rsid w:val="00BB73AC"/>
    <w:rsid w:val="00BC44C6"/>
    <w:rsid w:val="00BD1E5C"/>
    <w:rsid w:val="00BE122F"/>
    <w:rsid w:val="00BE29B6"/>
    <w:rsid w:val="00C24FBA"/>
    <w:rsid w:val="00C27050"/>
    <w:rsid w:val="00C4180D"/>
    <w:rsid w:val="00C61D3A"/>
    <w:rsid w:val="00CB44AA"/>
    <w:rsid w:val="00CD6BDF"/>
    <w:rsid w:val="00CF3D65"/>
    <w:rsid w:val="00D23CDE"/>
    <w:rsid w:val="00D56D4E"/>
    <w:rsid w:val="00D92E20"/>
    <w:rsid w:val="00DA7363"/>
    <w:rsid w:val="00DB7D8F"/>
    <w:rsid w:val="00DC4E74"/>
    <w:rsid w:val="00DD16FD"/>
    <w:rsid w:val="00DE3E32"/>
    <w:rsid w:val="00DF4DBE"/>
    <w:rsid w:val="00E11936"/>
    <w:rsid w:val="00E26669"/>
    <w:rsid w:val="00E52414"/>
    <w:rsid w:val="00E67635"/>
    <w:rsid w:val="00EA33B0"/>
    <w:rsid w:val="00EA5059"/>
    <w:rsid w:val="00ED40A4"/>
    <w:rsid w:val="00F22DB5"/>
    <w:rsid w:val="00F344BD"/>
    <w:rsid w:val="00F92EEE"/>
    <w:rsid w:val="00FA0354"/>
    <w:rsid w:val="00FA615D"/>
    <w:rsid w:val="00FC5A0E"/>
    <w:rsid w:val="00FC7F90"/>
    <w:rsid w:val="00FF673D"/>
    <w:rsid w:val="0D653973"/>
    <w:rsid w:val="574A16D6"/>
    <w:rsid w:val="6746100E"/>
    <w:rsid w:val="765D2189"/>
    <w:rsid w:val="7EEC0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unhideWhenUsed/>
    <w:uiPriority w:val="0"/>
    <w:rPr>
      <w:rFonts w:ascii="宋体" w:hAnsi="Courier New" w:eastAsia="宋体" w:cs="Courier New"/>
      <w:sz w:val="21"/>
      <w:szCs w:val="21"/>
    </w:rPr>
  </w:style>
  <w:style w:type="paragraph" w:styleId="3">
    <w:name w:val="footer"/>
    <w:basedOn w:val="1"/>
    <w:link w:val="1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paragraph" w:customStyle="1" w:styleId="8">
    <w:name w:val="p15"/>
    <w:basedOn w:val="1"/>
    <w:qFormat/>
    <w:uiPriority w:val="0"/>
    <w:pPr>
      <w:widowControl/>
    </w:pPr>
    <w:rPr>
      <w:rFonts w:ascii="宋体" w:hAnsi="宋体" w:cs="宋体"/>
      <w:kern w:val="0"/>
      <w:szCs w:val="21"/>
    </w:rPr>
  </w:style>
  <w:style w:type="paragraph" w:customStyle="1" w:styleId="9">
    <w:name w:val="Char Char Char Char"/>
    <w:basedOn w:val="1"/>
    <w:uiPriority w:val="0"/>
    <w:pPr>
      <w:spacing w:line="240" w:lineRule="atLeast"/>
      <w:ind w:left="420" w:firstLine="420"/>
    </w:pPr>
    <w:rPr>
      <w:kern w:val="0"/>
      <w:szCs w:val="21"/>
    </w:rPr>
  </w:style>
  <w:style w:type="character" w:customStyle="1" w:styleId="10">
    <w:name w:val="纯文本 Char"/>
    <w:link w:val="2"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1">
    <w:name w:val="页眉 Char"/>
    <w:link w:val="4"/>
    <w:uiPriority w:val="0"/>
    <w:rPr>
      <w:rFonts w:eastAsia="仿宋_GB2312"/>
      <w:kern w:val="2"/>
      <w:sz w:val="18"/>
      <w:szCs w:val="18"/>
    </w:rPr>
  </w:style>
  <w:style w:type="character" w:customStyle="1" w:styleId="12">
    <w:name w:val="页脚 Char"/>
    <w:link w:val="3"/>
    <w:uiPriority w:val="99"/>
    <w:rPr>
      <w:rFonts w:eastAsia="仿宋_GB2312"/>
      <w:kern w:val="2"/>
      <w:sz w:val="18"/>
      <w:szCs w:val="18"/>
    </w:rPr>
  </w:style>
  <w:style w:type="paragraph" w:customStyle="1" w:styleId="13">
    <w:name w:val="Char Char Char Char1"/>
    <w:basedOn w:val="1"/>
    <w:uiPriority w:val="0"/>
    <w:pPr>
      <w:spacing w:line="240" w:lineRule="atLeast"/>
      <w:ind w:left="420" w:firstLine="420"/>
    </w:pPr>
    <w:rPr>
      <w:rFonts w:eastAsia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14</Pages>
  <Words>1196</Words>
  <Characters>6820</Characters>
  <Lines>56</Lines>
  <Paragraphs>15</Paragraphs>
  <TotalTime>1</TotalTime>
  <ScaleCrop>false</ScaleCrop>
  <LinksUpToDate>false</LinksUpToDate>
  <CharactersWithSpaces>8001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2020-07-13T09:05:00Z</dcterms:created>
  <dc:creator>微软用户</dc:creator>
  <cp:lastModifiedBy>潘哲</cp:lastModifiedBy>
  <cp:lastPrinted>2019-03-16T02:33:00Z</cp:lastPrinted>
  <dcterms:modified xsi:type="dcterms:W3CDTF">2020-12-28T02:14:18Z</dcterms:modified>
  <dc:title>征兵优抚优待政策汇总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