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4</w:t>
      </w:r>
    </w:p>
    <w:p>
      <w:pPr>
        <w:spacing w:line="600" w:lineRule="exact"/>
        <w:jc w:val="center"/>
        <w:rPr>
          <w:rFonts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省级虚拟教研室建设申报汇总表</w:t>
      </w:r>
    </w:p>
    <w:p>
      <w:pPr>
        <w:spacing w:before="120" w:beforeLines="50" w:after="120" w:afterLines="50" w:line="600" w:lineRule="exact"/>
        <w:outlineLvl w:val="0"/>
        <w:rPr>
          <w:rFonts w:ascii="楷体_GB2312" w:hAnsi="方正仿宋_GB2312" w:eastAsia="楷体_GB2312" w:cs="方正仿宋_GB2312"/>
          <w:color w:val="000000"/>
          <w:sz w:val="32"/>
          <w:szCs w:val="32"/>
        </w:rPr>
      </w:pPr>
      <w:r>
        <w:rPr>
          <w:rFonts w:hint="eastAsia" w:ascii="楷体_GB2312" w:hAnsi="方正仿宋_GB2312" w:eastAsia="楷体_GB2312" w:cs="方正仿宋_GB2312"/>
          <w:color w:val="000000"/>
          <w:sz w:val="32"/>
          <w:szCs w:val="32"/>
        </w:rPr>
        <w:t xml:space="preserve">学校名称（公章）：                                </w:t>
      </w:r>
    </w:p>
    <w:tbl>
      <w:tblPr>
        <w:tblStyle w:val="5"/>
        <w:tblW w:w="15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560"/>
        <w:gridCol w:w="1559"/>
        <w:gridCol w:w="1559"/>
        <w:gridCol w:w="1559"/>
        <w:gridCol w:w="2126"/>
        <w:gridCol w:w="1701"/>
        <w:gridCol w:w="1560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85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序号</w:t>
            </w:r>
          </w:p>
        </w:tc>
        <w:tc>
          <w:tcPr>
            <w:tcW w:w="1560" w:type="dxa"/>
            <w:vMerge w:val="restart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虚拟教研室名称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带头人姓名</w:t>
            </w:r>
          </w:p>
        </w:tc>
        <w:tc>
          <w:tcPr>
            <w:tcW w:w="1559" w:type="dxa"/>
            <w:vMerge w:val="restart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带头人为教学名师，国家级、省级一流专业和一流课程负责人情况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其他主要成员</w:t>
            </w:r>
          </w:p>
        </w:tc>
        <w:tc>
          <w:tcPr>
            <w:tcW w:w="5387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类型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是否有实体教研室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985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</w:p>
        </w:tc>
        <w:tc>
          <w:tcPr>
            <w:tcW w:w="1560" w:type="dxa"/>
            <w:vMerge w:val="continue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</w:p>
        </w:tc>
        <w:tc>
          <w:tcPr>
            <w:tcW w:w="1559" w:type="dxa"/>
            <w:vMerge w:val="continue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建设范围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建设内容</w:t>
            </w:r>
          </w:p>
        </w:tc>
        <w:tc>
          <w:tcPr>
            <w:tcW w:w="156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  <w:t>所属学科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85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1560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1559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1559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1559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2126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1560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1842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  <w:tc>
          <w:tcPr>
            <w:tcW w:w="1134" w:type="dxa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</w:rPr>
            </w:pPr>
          </w:p>
        </w:tc>
      </w:tr>
    </w:tbl>
    <w:p>
      <w:pPr>
        <w:spacing w:line="440" w:lineRule="exact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备注：1.建设范围指校内、区域性、全国性，选一项填写</w:t>
      </w:r>
    </w:p>
    <w:p>
      <w:pPr>
        <w:spacing w:line="440" w:lineRule="exact"/>
        <w:ind w:left="1064" w:leftChars="380" w:hanging="266" w:hangingChars="95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2.建设内容指课程（群）教学类、专业建设类、教学研究改革专题类教研室</w:t>
      </w:r>
    </w:p>
    <w:p>
      <w:pPr>
        <w:spacing w:line="440" w:lineRule="exact"/>
        <w:ind w:left="1064" w:leftChars="380" w:hanging="266" w:hangingChars="95"/>
        <w:rPr>
          <w:rFonts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3.所属学科指理学类、工学类、农学类、医学类、文科类（含哲学、经济学、法学、教育学、文学、历史学、管理学、艺术学等）、交叉类，选一项填写，都不符合的填其他并在表格内简要说明。</w:t>
      </w:r>
    </w:p>
    <w:p/>
    <w:sectPr>
      <w:headerReference r:id="rId4" w:type="first"/>
      <w:footerReference r:id="rId5" w:type="default"/>
      <w:headerReference r:id="rId3" w:type="even"/>
      <w:footerReference r:id="rId6" w:type="even"/>
      <w:pgSz w:w="16838" w:h="11906" w:orient="landscape"/>
      <w:pgMar w:top="1588" w:right="1588" w:bottom="1588" w:left="1588" w:header="851" w:footer="119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B5A83E3-FFF4-41C6-9425-1514ED87BA35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FC3D32A2-0E53-4F57-B396-15D27289FDC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9B734FE-6D9E-400B-A4C6-8B9D9D17B49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D476691-FD0F-4871-ADD6-A934A20821F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</w:rPr>
    </w:pPr>
    <w:r>
      <w:rPr>
        <w:rFonts w:hint="eastAsia" w:ascii="宋体" w:hAnsi="宋体"/>
        <w:color w:val="FFFFFF"/>
        <w:sz w:val="28"/>
      </w:rPr>
      <w:t>—</w:t>
    </w:r>
    <w:r>
      <w:rPr>
        <w:rFonts w:hint="eastAsia" w:ascii="宋体" w:hAnsi="宋体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1</w:t>
    </w:r>
    <w:r>
      <w:rPr>
        <w:rFonts w:ascii="宋体" w:hAnsi="宋体"/>
        <w:sz w:val="28"/>
      </w:rPr>
      <w:fldChar w:fldCharType="end"/>
    </w:r>
    <w:r>
      <w:rPr>
        <w:rFonts w:hint="eastAsia" w:ascii="宋体" w:hAnsi="宋体"/>
        <w:sz w:val="28"/>
      </w:rPr>
      <w:t xml:space="preserve"> —</w:t>
    </w:r>
    <w:r>
      <w:rPr>
        <w:rFonts w:hint="eastAsia" w:ascii="宋体" w:hAnsi="宋体"/>
        <w:color w:val="FFFFFF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</w:rPr>
    </w:pPr>
    <w:r>
      <w:rPr>
        <w:rFonts w:hint="eastAsia" w:ascii="宋体" w:hAnsi="宋体"/>
        <w:color w:val="FFFFFF"/>
        <w:sz w:val="28"/>
      </w:rPr>
      <w:t>—</w:t>
    </w:r>
    <w:r>
      <w:rPr>
        <w:rFonts w:hint="eastAsia" w:ascii="宋体" w:hAnsi="宋体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16</w:t>
    </w:r>
    <w:r>
      <w:rPr>
        <w:rFonts w:ascii="宋体" w:hAnsi="宋体"/>
        <w:sz w:val="28"/>
      </w:rPr>
      <w:fldChar w:fldCharType="end"/>
    </w:r>
    <w:r>
      <w:rPr>
        <w:rFonts w:hint="eastAsia" w:ascii="宋体" w:hAnsi="宋体"/>
        <w:sz w:val="28"/>
      </w:rPr>
      <w:t xml:space="preserve"> —</w:t>
    </w:r>
    <w:r>
      <w:rPr>
        <w:rFonts w:hint="eastAsia" w:ascii="宋体" w:hAnsi="宋体"/>
        <w:color w:val="FFFFFF"/>
        <w:sz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color w:val="FFFFF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lYzdiNWZjZjY3N2VmYjRmOTZlNDQ0Zjk4ZmI5NmEifQ=="/>
    <w:docVar w:name="KSO_WPS_MARK_KEY" w:val="4a9de32f-e3e0-495a-94e6-a7a8e01a008c"/>
  </w:docVars>
  <w:rsids>
    <w:rsidRoot w:val="00D45B91"/>
    <w:rsid w:val="000A22ED"/>
    <w:rsid w:val="001B3073"/>
    <w:rsid w:val="007D71CD"/>
    <w:rsid w:val="00D45B91"/>
    <w:rsid w:val="2F03214E"/>
    <w:rsid w:val="35973A75"/>
    <w:rsid w:val="5315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246</Characters>
  <Lines>2</Lines>
  <Paragraphs>1</Paragraphs>
  <TotalTime>11</TotalTime>
  <ScaleCrop>false</ScaleCrop>
  <LinksUpToDate>false</LinksUpToDate>
  <CharactersWithSpaces>278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2023-03-23T08:20:00Z</dcterms:created>
  <dc:creator>dell</dc:creator>
  <cp:lastModifiedBy>于凌云</cp:lastModifiedBy>
  <dcterms:modified xsi:type="dcterms:W3CDTF">2023-06-08T10:01:59Z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B90CE4BEBAF94BA686838921341CA7D5</vt:lpwstr>
  </property>
</Properties>
</file>