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FAF1DF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GoBack"/>
      <w:bookmarkEnd w:id="0"/>
    </w:p>
    <w:p w14:paraId="4C21CFC1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760B4DB1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57757A95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3482B84E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协院创〔202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号</w:t>
      </w:r>
    </w:p>
    <w:p w14:paraId="3269F2F7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040418AC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4C5E8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Times New Roman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/>
          <w:sz w:val="44"/>
          <w:szCs w:val="44"/>
          <w:lang w:val="en-US" w:eastAsia="zh-CN"/>
        </w:rPr>
        <w:t>关于公布创业园入驻项目团队定期考核结果的通知</w:t>
      </w:r>
    </w:p>
    <w:p w14:paraId="45CFEFA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 w14:paraId="088C65D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right="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各系、国际教育学院：</w:t>
      </w:r>
    </w:p>
    <w:p w14:paraId="01E5C2A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根据《关于对入驻创业园项目团队进行定期考核的通知》（协院创〔2024〕28号）精神，经组织项目团队汇报答辩、创新创业学院组织评审，公示无异议，《曲抚人心，乐为良药--中医“五音”疗愈开拓者》等5个项目考核结果为合格，《“诗意东方”新中式服装》等1个项目主动申请退出。考核结果为合格的项目团队可继续入驻，主动申请退出的项目团队请于10月31日前办理退园手续。</w:t>
      </w:r>
    </w:p>
    <w:p w14:paraId="6C1FDC5C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38D17F8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附件：2024年创业园入驻项目团队定期考核结果</w:t>
      </w:r>
    </w:p>
    <w:p w14:paraId="4F8ED1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u w:val="none"/>
          <w:shd w:val="clear" w:fill="FBFBFB"/>
          <w:lang w:val="en-US" w:eastAsia="zh-CN" w:bidi="ar"/>
        </w:rPr>
      </w:pPr>
    </w:p>
    <w:p w14:paraId="0D2D03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u w:val="none"/>
          <w:shd w:val="clear" w:fill="FBFBFB"/>
          <w:lang w:val="en-US" w:eastAsia="zh-CN" w:bidi="ar"/>
        </w:rPr>
      </w:pPr>
    </w:p>
    <w:p w14:paraId="38BCEED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left="0" w:right="0" w:firstLine="0"/>
        <w:jc w:val="righ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福建师范大学协和学院创新创业学院</w:t>
      </w:r>
    </w:p>
    <w:p w14:paraId="26C879E4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left="0" w:right="0" w:firstLine="0"/>
        <w:jc w:val="righ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 xml:space="preserve">2024年10月22日       </w:t>
      </w:r>
    </w:p>
    <w:p w14:paraId="4F9A719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 w14:paraId="523B483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 w14:paraId="466E56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 w14:paraId="52AA8B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 w14:paraId="68A890E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 w14:paraId="413E6CF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 w14:paraId="1D6ADEC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 w14:paraId="0424C2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 w14:paraId="0F54AAE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 w14:paraId="30AB2DE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 w14:paraId="7087A19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 w14:paraId="1C9C4DF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 w14:paraId="5EC2BF1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 w14:paraId="54870C4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 w14:paraId="0A700B9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 w14:paraId="2F09EAC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Autospacing="0" w:after="48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</w:p>
    <w:p w14:paraId="19ADF3D7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8BE9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抄送：戴副书记</w:t>
      </w:r>
    </w:p>
    <w:p w14:paraId="659311AF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overflowPunct/>
        <w:topLinePunct w:val="0"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 w:eastAsia="仿宋_GB2312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</w:rPr>
        <w:t>福建师范大学协和</w:t>
      </w:r>
      <w:r>
        <w:rPr>
          <w:rFonts w:ascii="仿宋_GB2312" w:hAnsi="仿宋" w:eastAsia="仿宋_GB2312"/>
          <w:sz w:val="28"/>
          <w:szCs w:val="28"/>
        </w:rPr>
        <w:t>学院创新创业学院</w:t>
      </w:r>
      <w:r>
        <w:rPr>
          <w:rFonts w:hint="eastAsia" w:ascii="仿宋_GB2312" w:hAnsi="仿宋" w:eastAsia="仿宋_GB2312"/>
          <w:sz w:val="28"/>
          <w:szCs w:val="28"/>
        </w:rPr>
        <w:t xml:space="preserve">     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年10月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仿宋" w:eastAsia="仿宋_GB2312"/>
          <w:sz w:val="28"/>
          <w:szCs w:val="28"/>
        </w:rPr>
        <w:t>日印发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190A1EDE"/>
    <w:rsid w:val="00E97EB5"/>
    <w:rsid w:val="0EAC0F21"/>
    <w:rsid w:val="190A1EDE"/>
    <w:rsid w:val="500B0D54"/>
    <w:rsid w:val="58FF18A8"/>
    <w:rsid w:val="6A3E57F7"/>
    <w:rsid w:val="7AE2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277</Words>
  <Characters>301</Characters>
  <Lines>0</Lines>
  <Paragraphs>0</Paragraphs>
  <TotalTime>2</TotalTime>
  <ScaleCrop>false</ScaleCrop>
  <LinksUpToDate>false</LinksUpToDate>
  <CharactersWithSpaces>313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2024-10-22T01:05:00Z</dcterms:created>
  <dc:creator>吴琦</dc:creator>
  <cp:lastModifiedBy>吴琦</cp:lastModifiedBy>
  <cp:lastPrinted>2024-10-22T01:34:25Z</cp:lastPrinted>
  <dcterms:modified xsi:type="dcterms:W3CDTF">2024-10-22T01:38:33Z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657B838093994B2FB05FAF6C1D0EA13D_11</vt:lpwstr>
  </property>
</Properties>
</file>