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3E567">
      <w:pPr>
        <w:spacing w:line="520" w:lineRule="exact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</w:rPr>
        <w:t>附件1</w:t>
      </w:r>
    </w:p>
    <w:p w14:paraId="1F13E06C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  <w:t>福建师范大学协和学院第十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  <w:lang w:val="en-US"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  <w:t>届英语风采大赛</w:t>
      </w:r>
    </w:p>
    <w:p w14:paraId="29B9786B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pacing w:val="-6"/>
          <w:kern w:val="0"/>
          <w:sz w:val="36"/>
          <w:szCs w:val="36"/>
        </w:rPr>
        <w:t>活动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pacing w:val="-6"/>
          <w:kern w:val="0"/>
          <w:sz w:val="36"/>
          <w:szCs w:val="36"/>
          <w:lang w:val="en-US" w:eastAsia="zh-CN"/>
        </w:rPr>
        <w:t>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pacing w:val="-6"/>
          <w:kern w:val="0"/>
          <w:sz w:val="36"/>
          <w:szCs w:val="36"/>
        </w:rPr>
        <w:t>程</w:t>
      </w:r>
    </w:p>
    <w:p w14:paraId="42C38D72"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36"/>
          <w:szCs w:val="36"/>
        </w:rPr>
      </w:pPr>
    </w:p>
    <w:p w14:paraId="3BD3ADCC">
      <w:pPr>
        <w:spacing w:line="50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初赛（4月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底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）</w:t>
      </w:r>
    </w:p>
    <w:p w14:paraId="4A9D0808"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各系自行组织（202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4月29日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前提交推荐名额、报名表及报名汇总表）。</w:t>
      </w:r>
    </w:p>
    <w:p w14:paraId="33244DE2">
      <w:pPr>
        <w:spacing w:line="50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二、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复赛（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月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日）</w:t>
      </w:r>
    </w:p>
    <w:p w14:paraId="700F81CE">
      <w:pPr>
        <w:spacing w:line="500" w:lineRule="exact"/>
        <w:ind w:firstLine="640" w:firstLineChars="200"/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Room1：专业组1</w:t>
      </w: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  <w:lang w:val="en-US" w:eastAsia="zh-CN"/>
        </w:rPr>
        <w:t>0</w:t>
      </w:r>
      <w:bookmarkStart w:id="2" w:name="_GoBack"/>
      <w:bookmarkEnd w:id="2"/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人</w:t>
      </w:r>
    </w:p>
    <w:p w14:paraId="0A2402E2">
      <w:pPr>
        <w:widowControl/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(一)定题演讲：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lang w:val="en-US" w:eastAsia="zh-CN" w:bidi="ar"/>
        </w:rPr>
        <w:t>AI and I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（围绕本主题演讲,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分钟）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 w14:paraId="275F4540"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(二)评委对选手的表现进行简短的点评，让选手能了解自己在此次比赛中的表现情况并从中有所收获。</w:t>
      </w:r>
    </w:p>
    <w:p w14:paraId="4C514393">
      <w:pPr>
        <w:spacing w:line="500" w:lineRule="exact"/>
        <w:ind w:firstLine="640" w:firstLineChars="200"/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Room2：非专业组</w:t>
      </w: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1人</w:t>
      </w:r>
    </w:p>
    <w:p w14:paraId="4E850A51">
      <w:pPr>
        <w:widowControl/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(一)定题演讲：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lang w:val="en-US" w:eastAsia="zh-CN" w:bidi="ar"/>
        </w:rPr>
        <w:t>AI and I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（围绕本主题演讲,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分钟）。</w:t>
      </w:r>
    </w:p>
    <w:p w14:paraId="3DEDA05B"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(二)评委对选手的表现进行简短的点评，让选手能了解自己在此次比赛中的表现情况并从中有所收获。</w:t>
      </w:r>
    </w:p>
    <w:p w14:paraId="2A5DCCC2">
      <w:pPr>
        <w:widowControl/>
        <w:tabs>
          <w:tab w:val="left" w:pos="8820"/>
        </w:tabs>
        <w:spacing w:line="5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评判原则：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每位选手最高得分为100分。</w:t>
      </w:r>
    </w:p>
    <w:p w14:paraId="0F981083">
      <w:pPr>
        <w:spacing w:line="500" w:lineRule="exact"/>
        <w:ind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晋级决赛的选手风采于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日前发布在微信公众号“协和外语”。</w:t>
      </w:r>
    </w:p>
    <w:p w14:paraId="0BF77E36">
      <w:pPr>
        <w:spacing w:line="500" w:lineRule="exact"/>
        <w:ind w:firstLine="640" w:firstLineChars="200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三、决赛（5月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日）</w:t>
      </w:r>
    </w:p>
    <w:p w14:paraId="166893A4">
      <w:pPr>
        <w:autoSpaceDE w:val="0"/>
        <w:autoSpaceDN w:val="0"/>
        <w:adjustRightInd w:val="0"/>
        <w:spacing w:line="500" w:lineRule="exact"/>
        <w:ind w:firstLine="640" w:firstLineChars="200"/>
        <w:jc w:val="left"/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（一）专业组</w:t>
      </w:r>
    </w:p>
    <w:p w14:paraId="30225850">
      <w:pPr>
        <w:autoSpaceDE w:val="0"/>
        <w:autoSpaceDN w:val="0"/>
        <w:adjustRightInd w:val="0"/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参加专业组决赛的选手需经过定题演讲、才艺展示、妙语连珠及智力竞赛环节角逐，比赛全程均使用英文。</w:t>
      </w:r>
    </w:p>
    <w:p w14:paraId="740A1F3C">
      <w:pPr>
        <w:widowControl/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1.定题演讲：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lang w:val="en-US" w:eastAsia="zh-CN" w:bidi="ar"/>
        </w:rPr>
        <w:t>AI and I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（围绕本主题演讲,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分钟）。</w:t>
      </w:r>
    </w:p>
    <w:p w14:paraId="2BB980A5"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2.才艺展示：6人组合(15分钟）。</w:t>
      </w:r>
    </w:p>
    <w:p w14:paraId="0267468E"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3.妙语连珠：根据给出的单词或图片自编一段故事（1.5分钟）。</w:t>
      </w:r>
    </w:p>
    <w:p w14:paraId="2D0691FA"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bookmarkStart w:id="0" w:name="OLE_LINK6"/>
      <w:bookmarkStart w:id="1" w:name="OLE_LINK5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4.智力竞赛：一个专业组选手和一个非专业组选手搭档</w:t>
      </w:r>
      <w:bookmarkEnd w:id="0"/>
      <w:bookmarkEnd w:id="1"/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（30分钟）。</w:t>
      </w:r>
    </w:p>
    <w:p w14:paraId="0C9740B3">
      <w:pPr>
        <w:widowControl/>
        <w:tabs>
          <w:tab w:val="left" w:pos="8820"/>
        </w:tabs>
        <w:spacing w:line="50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评判原则：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每位选手最高得分为100分，其中定题演讲30分，才艺展示25分，妙语连珠25分，智力竞赛20分。 </w:t>
      </w:r>
    </w:p>
    <w:p w14:paraId="3439EA14">
      <w:pPr>
        <w:autoSpaceDE w:val="0"/>
        <w:autoSpaceDN w:val="0"/>
        <w:adjustRightInd w:val="0"/>
        <w:spacing w:line="500" w:lineRule="exact"/>
        <w:ind w:firstLine="640" w:firstLineChars="200"/>
        <w:jc w:val="left"/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</w:rPr>
        <w:t>（二）非专业组</w:t>
      </w:r>
    </w:p>
    <w:p w14:paraId="6C6863F9">
      <w:pPr>
        <w:widowControl/>
        <w:tabs>
          <w:tab w:val="left" w:pos="8820"/>
        </w:tabs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参加非专业组决赛的选手需经过定题演讲、才艺展示、英语传真机（你描述我来猜）及智力竞赛环节角逐，比赛全程均使用英文。</w:t>
      </w:r>
    </w:p>
    <w:p w14:paraId="34DAD23E">
      <w:pPr>
        <w:widowControl/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1.定题演讲：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lang w:val="en-US" w:eastAsia="zh-CN" w:bidi="ar"/>
        </w:rPr>
        <w:t>AI and I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（围绕本主题演讲，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分钟）。</w:t>
      </w:r>
    </w:p>
    <w:p w14:paraId="7BE19D5A"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2.才艺展示：6人组合（15分钟）。</w:t>
      </w:r>
    </w:p>
    <w:p w14:paraId="63E7C2D8"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3.英语传真机（你描述我来猜）：6个单词，第一个选手只能用英语描述，而后的选手分别用英语表达方式传递给下一个，直到最后一个选手说出答案（10分钟）。</w:t>
      </w:r>
    </w:p>
    <w:p w14:paraId="1B9DBCA0">
      <w:pPr>
        <w:widowControl/>
        <w:tabs>
          <w:tab w:val="left" w:pos="8820"/>
        </w:tabs>
        <w:spacing w:line="500" w:lineRule="exact"/>
        <w:ind w:firstLine="640" w:firstLineChars="200"/>
        <w:contextualSpacing/>
        <w:jc w:val="lef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4.智力竞赛：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一个专业组选手和一个非专业组选手搭档（30分钟）。</w:t>
      </w:r>
    </w:p>
    <w:p w14:paraId="255873CE">
      <w:pPr>
        <w:widowControl/>
        <w:tabs>
          <w:tab w:val="left" w:pos="8820"/>
        </w:tabs>
        <w:spacing w:line="500" w:lineRule="exact"/>
        <w:ind w:firstLine="643" w:firstLineChars="200"/>
        <w:contextualSpacing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评判原则：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每位选手最高得分为100分，其中定题演讲30分，才艺展示25分，英语传真机（你描述我来猜）25分，智力竞赛20分。 </w:t>
      </w:r>
    </w:p>
    <w:p w14:paraId="2755E7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EAAB40-735E-4617-B781-E7DF8B86771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523E999-EBBE-46E2-8A4B-8FF9E46C6E2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D5B315C-155A-4515-B79D-F890D790D0E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2C20A728-A8D4-4D1E-A353-7F0243B1EE7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3922AD81-735C-487A-AFDB-04CD24E9AAD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027F0427"/>
    <w:rsid w:val="290D5EE7"/>
    <w:rsid w:val="3E4C5869"/>
    <w:rsid w:val="48900224"/>
    <w:rsid w:val="56470E38"/>
    <w:rsid w:val="6A3E57F7"/>
    <w:rsid w:val="720F4570"/>
    <w:rsid w:val="775070C7"/>
    <w:rsid w:val="7C52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742</Words>
  <Characters>847</Characters>
  <Lines>0</Lines>
  <Paragraphs>0</Paragraphs>
  <TotalTime>1</TotalTime>
  <ScaleCrop>false</ScaleCrop>
  <LinksUpToDate>false</LinksUpToDate>
  <CharactersWithSpaces>853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六六</cp:lastModifiedBy>
  <dcterms:modified xsi:type="dcterms:W3CDTF">2025-04-06T17:34:47Z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eyJoZGlkIjoiYjc1NzhmYTRhMmJhNTYwZTNhYzYwMjQxMWZkMGE5MDgiLCJ1c2VySWQiOiIyNzYwMDM5MjIifQ==</vt:lpwstr>
  </property>
</Properties>
</file>