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3406"/>
        <w:tblW w:w="1031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37"/>
        <w:gridCol w:w="1701"/>
        <w:gridCol w:w="1423"/>
        <w:gridCol w:w="1559"/>
        <w:gridCol w:w="1276"/>
        <w:gridCol w:w="3118"/>
      </w:tblGrid>
      <w:tr w:rsidR="00AC3301" w:rsidRPr="003A3429" w:rsidTr="00273D11">
        <w:trPr>
          <w:trHeight w:val="1104"/>
        </w:trPr>
        <w:tc>
          <w:tcPr>
            <w:tcW w:w="12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3301" w:rsidRPr="00A310C0" w:rsidRDefault="00AC3301" w:rsidP="00AC3301">
            <w:pPr>
              <w:widowControl/>
              <w:spacing w:before="100" w:beforeAutospacing="1" w:after="100" w:afterAutospacing="1" w:line="560" w:lineRule="atLeast"/>
              <w:jc w:val="center"/>
              <w:rPr>
                <w:rFonts w:asciiTheme="minorEastAsia" w:eastAsiaTheme="minorEastAsia" w:hAnsiTheme="minorEastAsia" w:cs="宋体"/>
                <w:kern w:val="0"/>
                <w:sz w:val="24"/>
              </w:rPr>
            </w:pPr>
            <w:r w:rsidRPr="00A310C0">
              <w:rPr>
                <w:rFonts w:asciiTheme="minorEastAsia" w:eastAsiaTheme="minorEastAsia" w:hAnsiTheme="minorEastAsia" w:cs="宋体" w:hint="eastAsia"/>
                <w:b/>
                <w:bCs/>
                <w:color w:val="000000"/>
                <w:kern w:val="0"/>
                <w:sz w:val="24"/>
              </w:rPr>
              <w:t>授课教师</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3301" w:rsidRPr="00A310C0" w:rsidRDefault="00AC3301" w:rsidP="00AC3301">
            <w:pPr>
              <w:widowControl/>
              <w:spacing w:before="100" w:beforeAutospacing="1" w:after="100" w:afterAutospacing="1" w:line="560" w:lineRule="atLeast"/>
              <w:jc w:val="center"/>
              <w:rPr>
                <w:rFonts w:asciiTheme="minorEastAsia" w:eastAsiaTheme="minorEastAsia" w:hAnsiTheme="minorEastAsia" w:cs="宋体"/>
                <w:kern w:val="0"/>
                <w:sz w:val="24"/>
              </w:rPr>
            </w:pPr>
            <w:r w:rsidRPr="00A310C0">
              <w:rPr>
                <w:rFonts w:asciiTheme="minorEastAsia" w:eastAsiaTheme="minorEastAsia" w:hAnsiTheme="minorEastAsia" w:cs="宋体" w:hint="eastAsia"/>
                <w:b/>
                <w:bCs/>
                <w:color w:val="000000"/>
                <w:kern w:val="0"/>
                <w:sz w:val="24"/>
              </w:rPr>
              <w:t>课程名称</w:t>
            </w:r>
          </w:p>
        </w:tc>
        <w:tc>
          <w:tcPr>
            <w:tcW w:w="14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3301" w:rsidRPr="00A310C0" w:rsidRDefault="00AC3301" w:rsidP="00AC3301">
            <w:pPr>
              <w:widowControl/>
              <w:spacing w:before="100" w:beforeAutospacing="1" w:after="100" w:afterAutospacing="1" w:line="560" w:lineRule="atLeast"/>
              <w:jc w:val="center"/>
              <w:rPr>
                <w:rFonts w:asciiTheme="minorEastAsia" w:eastAsiaTheme="minorEastAsia" w:hAnsiTheme="minorEastAsia" w:cs="宋体"/>
                <w:kern w:val="0"/>
                <w:sz w:val="24"/>
              </w:rPr>
            </w:pPr>
            <w:r w:rsidRPr="003A3429">
              <w:rPr>
                <w:rFonts w:asciiTheme="minorEastAsia" w:eastAsiaTheme="minorEastAsia" w:hAnsiTheme="minorEastAsia" w:cs="宋体" w:hint="eastAsia"/>
                <w:b/>
                <w:bCs/>
                <w:color w:val="000000"/>
                <w:kern w:val="0"/>
                <w:sz w:val="24"/>
              </w:rPr>
              <w:t>上课</w:t>
            </w:r>
            <w:r w:rsidRPr="00A310C0">
              <w:rPr>
                <w:rFonts w:asciiTheme="minorEastAsia" w:eastAsiaTheme="minorEastAsia" w:hAnsiTheme="minorEastAsia" w:cs="宋体" w:hint="eastAsia"/>
                <w:b/>
                <w:bCs/>
                <w:color w:val="000000"/>
                <w:kern w:val="0"/>
                <w:sz w:val="24"/>
              </w:rPr>
              <w:t>时间</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3301" w:rsidRPr="00A310C0" w:rsidRDefault="00AC3301" w:rsidP="00AC3301">
            <w:pPr>
              <w:widowControl/>
              <w:spacing w:before="100" w:beforeAutospacing="1" w:after="100" w:afterAutospacing="1" w:line="560" w:lineRule="atLeast"/>
              <w:jc w:val="center"/>
              <w:rPr>
                <w:rFonts w:asciiTheme="minorEastAsia" w:eastAsiaTheme="minorEastAsia" w:hAnsiTheme="minorEastAsia" w:cs="宋体"/>
                <w:kern w:val="0"/>
                <w:sz w:val="24"/>
              </w:rPr>
            </w:pPr>
            <w:r w:rsidRPr="003A3429">
              <w:rPr>
                <w:rFonts w:asciiTheme="minorEastAsia" w:eastAsiaTheme="minorEastAsia" w:hAnsiTheme="minorEastAsia" w:cs="宋体" w:hint="eastAsia"/>
                <w:b/>
                <w:bCs/>
                <w:color w:val="000000"/>
                <w:kern w:val="0"/>
                <w:sz w:val="24"/>
              </w:rPr>
              <w:t>听课</w:t>
            </w:r>
            <w:r w:rsidRPr="00A310C0">
              <w:rPr>
                <w:rFonts w:asciiTheme="minorEastAsia" w:eastAsiaTheme="minorEastAsia" w:hAnsiTheme="minorEastAsia" w:cs="宋体" w:hint="eastAsia"/>
                <w:b/>
                <w:bCs/>
                <w:color w:val="000000"/>
                <w:kern w:val="0"/>
                <w:sz w:val="24"/>
              </w:rPr>
              <w:t>地点</w:t>
            </w:r>
          </w:p>
        </w:tc>
        <w:tc>
          <w:tcPr>
            <w:tcW w:w="1276" w:type="dxa"/>
            <w:tcBorders>
              <w:top w:val="single" w:sz="8" w:space="0" w:color="auto"/>
              <w:left w:val="nil"/>
              <w:bottom w:val="single" w:sz="8" w:space="0" w:color="auto"/>
              <w:right w:val="single" w:sz="8" w:space="0" w:color="auto"/>
            </w:tcBorders>
            <w:vAlign w:val="center"/>
          </w:tcPr>
          <w:p w:rsidR="00AC3301" w:rsidRPr="003A3429" w:rsidRDefault="00AC3301" w:rsidP="00AC3301">
            <w:pPr>
              <w:widowControl/>
              <w:spacing w:before="100" w:beforeAutospacing="1" w:after="100" w:afterAutospacing="1" w:line="560" w:lineRule="atLeast"/>
              <w:jc w:val="center"/>
              <w:rPr>
                <w:rFonts w:asciiTheme="minorEastAsia" w:eastAsiaTheme="minorEastAsia" w:hAnsiTheme="minorEastAsia" w:cs="宋体"/>
                <w:b/>
                <w:bCs/>
                <w:color w:val="000000"/>
                <w:kern w:val="0"/>
                <w:sz w:val="24"/>
              </w:rPr>
            </w:pPr>
            <w:r w:rsidRPr="003A3429">
              <w:rPr>
                <w:rFonts w:asciiTheme="minorEastAsia" w:eastAsiaTheme="minorEastAsia" w:hAnsiTheme="minorEastAsia" w:cs="宋体" w:hint="eastAsia"/>
                <w:b/>
                <w:bCs/>
                <w:color w:val="000000"/>
                <w:kern w:val="0"/>
                <w:sz w:val="24"/>
              </w:rPr>
              <w:t>评课地点</w:t>
            </w:r>
          </w:p>
        </w:tc>
        <w:tc>
          <w:tcPr>
            <w:tcW w:w="3118" w:type="dxa"/>
            <w:tcBorders>
              <w:top w:val="single" w:sz="8" w:space="0" w:color="auto"/>
              <w:left w:val="nil"/>
              <w:bottom w:val="single" w:sz="8" w:space="0" w:color="auto"/>
              <w:right w:val="single" w:sz="8" w:space="0" w:color="auto"/>
            </w:tcBorders>
            <w:vAlign w:val="center"/>
          </w:tcPr>
          <w:p w:rsidR="00AC3301" w:rsidRPr="003A3429" w:rsidRDefault="00AC3301" w:rsidP="00AC3301">
            <w:pPr>
              <w:widowControl/>
              <w:spacing w:before="100" w:beforeAutospacing="1" w:after="100" w:afterAutospacing="1" w:line="560" w:lineRule="atLeast"/>
              <w:jc w:val="center"/>
              <w:rPr>
                <w:rFonts w:asciiTheme="minorEastAsia" w:eastAsiaTheme="minorEastAsia" w:hAnsiTheme="minorEastAsia" w:cs="宋体"/>
                <w:b/>
                <w:bCs/>
                <w:color w:val="000000"/>
                <w:kern w:val="0"/>
                <w:sz w:val="24"/>
              </w:rPr>
            </w:pPr>
            <w:r w:rsidRPr="003A3429">
              <w:rPr>
                <w:rFonts w:asciiTheme="minorEastAsia" w:eastAsiaTheme="minorEastAsia" w:hAnsiTheme="minorEastAsia" w:cs="宋体" w:hint="eastAsia"/>
                <w:b/>
                <w:bCs/>
                <w:color w:val="000000"/>
                <w:kern w:val="0"/>
                <w:sz w:val="24"/>
              </w:rPr>
              <w:t>备注</w:t>
            </w:r>
          </w:p>
        </w:tc>
      </w:tr>
      <w:tr w:rsidR="00AC3301" w:rsidRPr="003A3429" w:rsidTr="00273D11">
        <w:trPr>
          <w:trHeight w:val="1628"/>
        </w:trPr>
        <w:tc>
          <w:tcPr>
            <w:tcW w:w="12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C3301" w:rsidRPr="00A310C0" w:rsidRDefault="00AC3301" w:rsidP="00AC3301">
            <w:pPr>
              <w:widowControl/>
              <w:spacing w:before="100" w:beforeAutospacing="1" w:after="100" w:afterAutospacing="1" w:line="320" w:lineRule="exact"/>
              <w:jc w:val="center"/>
              <w:rPr>
                <w:rFonts w:asciiTheme="minorEastAsia" w:eastAsiaTheme="minorEastAsia" w:hAnsiTheme="minorEastAsia" w:cs="宋体"/>
                <w:kern w:val="0"/>
                <w:sz w:val="24"/>
              </w:rPr>
            </w:pPr>
            <w:r w:rsidRPr="003A3429">
              <w:rPr>
                <w:rFonts w:asciiTheme="minorEastAsia" w:eastAsiaTheme="minorEastAsia" w:hAnsiTheme="minorEastAsia" w:cs="宋体" w:hint="eastAsia"/>
                <w:kern w:val="0"/>
                <w:sz w:val="24"/>
              </w:rPr>
              <w:t>林维</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A310C0" w:rsidRDefault="00AC3301" w:rsidP="00AC3301">
            <w:pPr>
              <w:widowControl/>
              <w:spacing w:before="100" w:beforeAutospacing="1" w:after="100" w:afterAutospacing="1" w:line="320" w:lineRule="exact"/>
              <w:jc w:val="center"/>
              <w:rPr>
                <w:rFonts w:asciiTheme="minorEastAsia" w:eastAsiaTheme="minorEastAsia" w:hAnsiTheme="minorEastAsia" w:cs="宋体"/>
                <w:kern w:val="0"/>
                <w:sz w:val="24"/>
              </w:rPr>
            </w:pPr>
            <w:r w:rsidRPr="003A3429">
              <w:rPr>
                <w:rFonts w:asciiTheme="minorEastAsia" w:eastAsiaTheme="minorEastAsia" w:hAnsiTheme="minorEastAsia" w:cs="宋体" w:hint="eastAsia"/>
                <w:kern w:val="0"/>
                <w:sz w:val="24"/>
              </w:rPr>
              <w:t>高等数学-曲率</w:t>
            </w:r>
          </w:p>
        </w:tc>
        <w:tc>
          <w:tcPr>
            <w:tcW w:w="1423"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A310C0" w:rsidRDefault="00AC3301" w:rsidP="00AC3301">
            <w:pPr>
              <w:widowControl/>
              <w:spacing w:before="100" w:beforeAutospacing="1" w:after="100" w:afterAutospacing="1" w:line="320" w:lineRule="exact"/>
              <w:jc w:val="center"/>
              <w:rPr>
                <w:rFonts w:asciiTheme="minorEastAsia" w:eastAsiaTheme="minorEastAsia" w:hAnsiTheme="minorEastAsia" w:cs="宋体"/>
                <w:kern w:val="0"/>
                <w:sz w:val="24"/>
              </w:rPr>
            </w:pPr>
            <w:r w:rsidRPr="003A3429">
              <w:rPr>
                <w:rFonts w:asciiTheme="minorEastAsia" w:eastAsiaTheme="minorEastAsia" w:hAnsiTheme="minorEastAsia" w:cs="宋体" w:hint="eastAsia"/>
                <w:kern w:val="0"/>
                <w:sz w:val="24"/>
              </w:rPr>
              <w:t>11月20日下午第5节</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A310C0" w:rsidRDefault="00AC3301" w:rsidP="00AC3301">
            <w:pPr>
              <w:widowControl/>
              <w:spacing w:before="100" w:beforeAutospacing="1" w:after="100" w:afterAutospacing="1" w:line="320" w:lineRule="exact"/>
              <w:jc w:val="center"/>
              <w:rPr>
                <w:rFonts w:asciiTheme="minorEastAsia" w:eastAsiaTheme="minorEastAsia" w:hAnsiTheme="minorEastAsia" w:cs="宋体"/>
                <w:kern w:val="0"/>
                <w:sz w:val="24"/>
              </w:rPr>
            </w:pPr>
            <w:r w:rsidRPr="003A3429">
              <w:rPr>
                <w:rFonts w:asciiTheme="minorEastAsia" w:eastAsiaTheme="minorEastAsia" w:hAnsiTheme="minorEastAsia" w:cs="宋体" w:hint="eastAsia"/>
                <w:kern w:val="0"/>
                <w:sz w:val="24"/>
              </w:rPr>
              <w:t>河西A2-102</w:t>
            </w:r>
          </w:p>
        </w:tc>
        <w:tc>
          <w:tcPr>
            <w:tcW w:w="1276" w:type="dxa"/>
            <w:tcBorders>
              <w:top w:val="nil"/>
              <w:left w:val="nil"/>
              <w:bottom w:val="single" w:sz="8" w:space="0" w:color="auto"/>
              <w:right w:val="single" w:sz="8" w:space="0" w:color="auto"/>
            </w:tcBorders>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kern w:val="0"/>
                <w:sz w:val="24"/>
              </w:rPr>
              <w:t>河西A2-103</w:t>
            </w:r>
          </w:p>
        </w:tc>
        <w:tc>
          <w:tcPr>
            <w:tcW w:w="3118" w:type="dxa"/>
            <w:tcBorders>
              <w:top w:val="nil"/>
              <w:left w:val="nil"/>
              <w:bottom w:val="single" w:sz="8" w:space="0" w:color="auto"/>
              <w:right w:val="single" w:sz="8" w:space="0" w:color="auto"/>
            </w:tcBorders>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第五届福建省高校青年教师教学竞赛自然科学基础学科二等奖获得者</w:t>
            </w:r>
          </w:p>
        </w:tc>
      </w:tr>
      <w:tr w:rsidR="00AC3301" w:rsidRPr="003A3429" w:rsidTr="00273D11">
        <w:trPr>
          <w:trHeight w:val="1415"/>
        </w:trPr>
        <w:tc>
          <w:tcPr>
            <w:tcW w:w="12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陈娜</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绩效管理</w:t>
            </w:r>
          </w:p>
        </w:tc>
        <w:tc>
          <w:tcPr>
            <w:tcW w:w="1423"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11月20日下午第7节</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kern w:val="0"/>
                <w:sz w:val="24"/>
              </w:rPr>
              <w:t>河西A2-102</w:t>
            </w:r>
          </w:p>
        </w:tc>
        <w:tc>
          <w:tcPr>
            <w:tcW w:w="1276" w:type="dxa"/>
            <w:tcBorders>
              <w:top w:val="nil"/>
              <w:left w:val="nil"/>
              <w:bottom w:val="single" w:sz="8" w:space="0" w:color="auto"/>
              <w:right w:val="single" w:sz="8" w:space="0" w:color="auto"/>
            </w:tcBorders>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kern w:val="0"/>
                <w:sz w:val="24"/>
              </w:rPr>
              <w:t>河西A2-103</w:t>
            </w:r>
          </w:p>
        </w:tc>
        <w:tc>
          <w:tcPr>
            <w:tcW w:w="3118" w:type="dxa"/>
            <w:tcBorders>
              <w:top w:val="nil"/>
              <w:left w:val="nil"/>
              <w:bottom w:val="single" w:sz="8" w:space="0" w:color="auto"/>
              <w:right w:val="single" w:sz="8" w:space="0" w:color="auto"/>
            </w:tcBorders>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第五届福建省高校青年教师教学竞赛人文社会学科二等奖获得者</w:t>
            </w:r>
          </w:p>
        </w:tc>
      </w:tr>
      <w:tr w:rsidR="00AC3301" w:rsidRPr="003A3429" w:rsidTr="00273D11">
        <w:trPr>
          <w:trHeight w:val="1499"/>
        </w:trPr>
        <w:tc>
          <w:tcPr>
            <w:tcW w:w="12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李莉</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7B4D47">
              <w:rPr>
                <w:rFonts w:asciiTheme="minorEastAsia" w:eastAsiaTheme="minorEastAsia" w:hAnsiTheme="minorEastAsia" w:cs="宋体" w:hint="eastAsia"/>
                <w:color w:val="000000"/>
                <w:kern w:val="0"/>
                <w:sz w:val="24"/>
              </w:rPr>
              <w:t>思想道德修养与法律基础</w:t>
            </w:r>
          </w:p>
        </w:tc>
        <w:tc>
          <w:tcPr>
            <w:tcW w:w="1423"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11月27日下午第5节</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河西A3-102</w:t>
            </w:r>
          </w:p>
        </w:tc>
        <w:tc>
          <w:tcPr>
            <w:tcW w:w="1276" w:type="dxa"/>
            <w:tcBorders>
              <w:top w:val="nil"/>
              <w:left w:val="nil"/>
              <w:bottom w:val="single" w:sz="8" w:space="0" w:color="auto"/>
              <w:right w:val="single" w:sz="8" w:space="0" w:color="auto"/>
            </w:tcBorders>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河西A3-101</w:t>
            </w:r>
          </w:p>
        </w:tc>
        <w:tc>
          <w:tcPr>
            <w:tcW w:w="3118" w:type="dxa"/>
            <w:tcBorders>
              <w:top w:val="nil"/>
              <w:left w:val="nil"/>
              <w:bottom w:val="single" w:sz="8" w:space="0" w:color="auto"/>
              <w:right w:val="single" w:sz="8" w:space="0" w:color="auto"/>
            </w:tcBorders>
            <w:vAlign w:val="center"/>
          </w:tcPr>
          <w:p w:rsidR="00AC3301" w:rsidRPr="003A3429" w:rsidRDefault="00AC3301" w:rsidP="00AC3301">
            <w:pPr>
              <w:widowControl/>
              <w:spacing w:before="100" w:beforeAutospacing="1" w:after="100" w:afterAutospacing="1" w:line="320" w:lineRule="exact"/>
              <w:jc w:val="center"/>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第二届</w:t>
            </w:r>
            <w:r w:rsidRPr="007B4D47">
              <w:rPr>
                <w:rFonts w:asciiTheme="minorEastAsia" w:eastAsiaTheme="minorEastAsia" w:hAnsiTheme="minorEastAsia" w:cs="宋体" w:hint="eastAsia"/>
                <w:color w:val="000000"/>
                <w:kern w:val="0"/>
                <w:sz w:val="24"/>
              </w:rPr>
              <w:t>福建省高校思想政治理论课教师教学</w:t>
            </w:r>
            <w:r>
              <w:rPr>
                <w:rFonts w:asciiTheme="minorEastAsia" w:eastAsiaTheme="minorEastAsia" w:hAnsiTheme="minorEastAsia" w:cs="宋体" w:hint="eastAsia"/>
                <w:color w:val="000000"/>
                <w:kern w:val="0"/>
                <w:sz w:val="24"/>
              </w:rPr>
              <w:t>竞</w:t>
            </w:r>
            <w:r w:rsidRPr="007B4D47">
              <w:rPr>
                <w:rFonts w:asciiTheme="minorEastAsia" w:eastAsiaTheme="minorEastAsia" w:hAnsiTheme="minorEastAsia" w:cs="宋体" w:hint="eastAsia"/>
                <w:color w:val="000000"/>
                <w:kern w:val="0"/>
                <w:sz w:val="24"/>
              </w:rPr>
              <w:t>赛二等奖</w:t>
            </w:r>
            <w:r>
              <w:rPr>
                <w:rFonts w:asciiTheme="minorEastAsia" w:eastAsiaTheme="minorEastAsia" w:hAnsiTheme="minorEastAsia" w:cs="宋体" w:hint="eastAsia"/>
                <w:color w:val="000000"/>
                <w:kern w:val="0"/>
                <w:sz w:val="24"/>
              </w:rPr>
              <w:t>获得者</w:t>
            </w:r>
          </w:p>
        </w:tc>
      </w:tr>
      <w:tr w:rsidR="00AC3301" w:rsidRPr="003A3429" w:rsidTr="00273D11">
        <w:trPr>
          <w:trHeight w:val="1449"/>
        </w:trPr>
        <w:tc>
          <w:tcPr>
            <w:tcW w:w="12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沈惠娜</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世界文化产业案例分析</w:t>
            </w:r>
          </w:p>
        </w:tc>
        <w:tc>
          <w:tcPr>
            <w:tcW w:w="1423"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line="320" w:lineRule="exact"/>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11月27日下午第7节</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rsidR="00AC3301" w:rsidRPr="003A3429" w:rsidRDefault="00AC3301" w:rsidP="00AC3301">
            <w:pPr>
              <w:widowControl/>
              <w:spacing w:line="320" w:lineRule="exact"/>
              <w:ind w:left="240" w:hangingChars="100" w:hanging="24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河西A3-102</w:t>
            </w:r>
          </w:p>
        </w:tc>
        <w:tc>
          <w:tcPr>
            <w:tcW w:w="1276" w:type="dxa"/>
            <w:tcBorders>
              <w:top w:val="nil"/>
              <w:left w:val="nil"/>
              <w:bottom w:val="single" w:sz="8" w:space="0" w:color="auto"/>
              <w:right w:val="single" w:sz="8" w:space="0" w:color="auto"/>
            </w:tcBorders>
            <w:vAlign w:val="center"/>
          </w:tcPr>
          <w:p w:rsidR="00AC3301" w:rsidRPr="003A3429" w:rsidRDefault="00AC3301" w:rsidP="00AC3301">
            <w:pPr>
              <w:widowControl/>
              <w:spacing w:line="320" w:lineRule="exact"/>
              <w:rPr>
                <w:rFonts w:asciiTheme="minorEastAsia" w:eastAsiaTheme="minorEastAsia" w:hAnsiTheme="minorEastAsia" w:cs="宋体"/>
                <w:color w:val="000000"/>
                <w:kern w:val="0"/>
                <w:sz w:val="24"/>
              </w:rPr>
            </w:pPr>
            <w:r w:rsidRPr="007B4D47">
              <w:rPr>
                <w:rFonts w:asciiTheme="minorEastAsia" w:eastAsiaTheme="minorEastAsia" w:hAnsiTheme="minorEastAsia" w:cs="宋体" w:hint="eastAsia"/>
                <w:color w:val="000000"/>
                <w:kern w:val="0"/>
                <w:sz w:val="24"/>
              </w:rPr>
              <w:t>河西A3-101</w:t>
            </w:r>
          </w:p>
        </w:tc>
        <w:tc>
          <w:tcPr>
            <w:tcW w:w="3118" w:type="dxa"/>
            <w:tcBorders>
              <w:top w:val="nil"/>
              <w:left w:val="nil"/>
              <w:bottom w:val="single" w:sz="8" w:space="0" w:color="auto"/>
              <w:right w:val="single" w:sz="8" w:space="0" w:color="auto"/>
            </w:tcBorders>
            <w:vAlign w:val="center"/>
          </w:tcPr>
          <w:p w:rsidR="00AC3301" w:rsidRPr="003A3429" w:rsidRDefault="00AC3301" w:rsidP="00AC3301">
            <w:pPr>
              <w:widowControl/>
              <w:spacing w:line="320" w:lineRule="exact"/>
              <w:jc w:val="center"/>
              <w:rPr>
                <w:rFonts w:asciiTheme="minorEastAsia" w:eastAsiaTheme="minorEastAsia" w:hAnsiTheme="minorEastAsia" w:cs="宋体"/>
                <w:color w:val="000000"/>
                <w:kern w:val="0"/>
                <w:sz w:val="24"/>
              </w:rPr>
            </w:pPr>
            <w:r w:rsidRPr="003A3429">
              <w:rPr>
                <w:rFonts w:asciiTheme="minorEastAsia" w:eastAsiaTheme="minorEastAsia" w:hAnsiTheme="minorEastAsia" w:cs="宋体" w:hint="eastAsia"/>
                <w:color w:val="000000"/>
                <w:kern w:val="0"/>
                <w:sz w:val="24"/>
              </w:rPr>
              <w:t>第四届福建省高校青年教师教学竞赛</w:t>
            </w:r>
            <w:r>
              <w:rPr>
                <w:rFonts w:asciiTheme="minorEastAsia" w:eastAsiaTheme="minorEastAsia" w:hAnsiTheme="minorEastAsia" w:cs="宋体" w:hint="eastAsia"/>
                <w:color w:val="000000"/>
                <w:kern w:val="0"/>
                <w:sz w:val="24"/>
              </w:rPr>
              <w:t>人文社会学</w:t>
            </w:r>
            <w:r w:rsidRPr="003A3429">
              <w:rPr>
                <w:rFonts w:asciiTheme="minorEastAsia" w:eastAsiaTheme="minorEastAsia" w:hAnsiTheme="minorEastAsia" w:cs="宋体" w:hint="eastAsia"/>
                <w:color w:val="000000"/>
                <w:kern w:val="0"/>
                <w:sz w:val="24"/>
              </w:rPr>
              <w:t>科</w:t>
            </w:r>
            <w:r>
              <w:rPr>
                <w:rFonts w:asciiTheme="minorEastAsia" w:eastAsiaTheme="minorEastAsia" w:hAnsiTheme="minorEastAsia" w:cs="宋体" w:hint="eastAsia"/>
                <w:color w:val="000000"/>
                <w:kern w:val="0"/>
                <w:sz w:val="24"/>
              </w:rPr>
              <w:t>一</w:t>
            </w:r>
            <w:r w:rsidRPr="003A3429">
              <w:rPr>
                <w:rFonts w:asciiTheme="minorEastAsia" w:eastAsiaTheme="minorEastAsia" w:hAnsiTheme="minorEastAsia" w:cs="宋体" w:hint="eastAsia"/>
                <w:color w:val="000000"/>
                <w:kern w:val="0"/>
                <w:sz w:val="24"/>
              </w:rPr>
              <w:t>等奖获得者</w:t>
            </w:r>
          </w:p>
        </w:tc>
      </w:tr>
    </w:tbl>
    <w:p w:rsidR="00AC3301" w:rsidRDefault="00AC3301" w:rsidP="00AC3301">
      <w:pPr>
        <w:widowControl/>
        <w:shd w:val="clear" w:color="auto" w:fill="FFFFFF"/>
        <w:spacing w:line="520" w:lineRule="exact"/>
        <w:ind w:firstLine="474"/>
        <w:jc w:val="center"/>
        <w:rPr>
          <w:rFonts w:ascii="方正小标宋简体" w:eastAsia="方正小标宋简体" w:hAnsi="宋体" w:cs="宋体"/>
          <w:color w:val="000000"/>
          <w:kern w:val="0"/>
          <w:sz w:val="36"/>
          <w:szCs w:val="36"/>
        </w:rPr>
      </w:pPr>
    </w:p>
    <w:p w:rsidR="00AC3301" w:rsidRDefault="00AC3301" w:rsidP="00AC3301">
      <w:pPr>
        <w:widowControl/>
        <w:shd w:val="clear" w:color="auto" w:fill="FFFFFF"/>
        <w:spacing w:line="520" w:lineRule="exact"/>
        <w:ind w:firstLine="474"/>
        <w:jc w:val="center"/>
        <w:rPr>
          <w:rFonts w:ascii="方正小标宋简体" w:eastAsia="方正小标宋简体" w:hAnsi="宋体" w:cs="宋体"/>
          <w:color w:val="000000"/>
          <w:kern w:val="0"/>
          <w:sz w:val="36"/>
          <w:szCs w:val="36"/>
        </w:rPr>
      </w:pPr>
      <w:r w:rsidRPr="00AC3301">
        <w:rPr>
          <w:rFonts w:ascii="方正小标宋简体" w:eastAsia="方正小标宋简体" w:hAnsi="宋体" w:cs="宋体" w:hint="eastAsia"/>
          <w:color w:val="000000"/>
          <w:kern w:val="0"/>
          <w:sz w:val="36"/>
          <w:szCs w:val="36"/>
        </w:rPr>
        <w:t>2019－2020学年第一学期教学示范课观摩活动</w:t>
      </w:r>
      <w:r>
        <w:rPr>
          <w:rFonts w:ascii="方正小标宋简体" w:eastAsia="方正小标宋简体" w:hAnsi="宋体" w:cs="宋体" w:hint="eastAsia"/>
          <w:color w:val="000000"/>
          <w:kern w:val="0"/>
          <w:sz w:val="36"/>
          <w:szCs w:val="36"/>
        </w:rPr>
        <w:t xml:space="preserve">  </w:t>
      </w:r>
      <w:r w:rsidR="00045708">
        <w:rPr>
          <w:rFonts w:ascii="方正小标宋简体" w:eastAsia="方正小标宋简体" w:hAnsi="宋体" w:cs="宋体" w:hint="eastAsia"/>
          <w:color w:val="000000"/>
          <w:kern w:val="0"/>
          <w:sz w:val="36"/>
          <w:szCs w:val="36"/>
        </w:rPr>
        <w:t xml:space="preserve"> </w:t>
      </w:r>
      <w:r w:rsidRPr="00AC3301">
        <w:rPr>
          <w:rFonts w:ascii="方正小标宋简体" w:eastAsia="方正小标宋简体" w:hAnsi="宋体" w:cs="宋体" w:hint="eastAsia"/>
          <w:color w:val="000000"/>
          <w:kern w:val="0"/>
          <w:sz w:val="36"/>
          <w:szCs w:val="36"/>
        </w:rPr>
        <w:t>安</w:t>
      </w:r>
      <w:r>
        <w:rPr>
          <w:rFonts w:ascii="方正小标宋简体" w:eastAsia="方正小标宋简体" w:hAnsi="宋体" w:cs="宋体" w:hint="eastAsia"/>
          <w:color w:val="000000"/>
          <w:kern w:val="0"/>
          <w:sz w:val="36"/>
          <w:szCs w:val="36"/>
        </w:rPr>
        <w:t>排表</w:t>
      </w:r>
      <w:bookmarkStart w:id="0" w:name="_GoBack"/>
      <w:bookmarkEnd w:id="0"/>
    </w:p>
    <w:p w:rsidR="00AC3301" w:rsidRDefault="00AC3301" w:rsidP="00AC3301">
      <w:pPr>
        <w:widowControl/>
        <w:shd w:val="clear" w:color="auto" w:fill="FFFFFF"/>
        <w:spacing w:line="520" w:lineRule="exact"/>
        <w:ind w:firstLine="474"/>
        <w:jc w:val="center"/>
        <w:rPr>
          <w:rFonts w:ascii="方正小标宋简体" w:eastAsia="方正小标宋简体" w:hAnsi="宋体" w:cs="宋体"/>
          <w:color w:val="000000"/>
          <w:kern w:val="0"/>
          <w:sz w:val="36"/>
          <w:szCs w:val="36"/>
        </w:rPr>
      </w:pPr>
    </w:p>
    <w:p w:rsidR="00AC3301" w:rsidRDefault="00AC3301" w:rsidP="00AC3301">
      <w:pPr>
        <w:widowControl/>
        <w:shd w:val="clear" w:color="auto" w:fill="FFFFFF"/>
        <w:spacing w:line="520" w:lineRule="exact"/>
        <w:ind w:firstLine="474"/>
        <w:jc w:val="center"/>
        <w:rPr>
          <w:rFonts w:ascii="方正小标宋简体" w:eastAsia="方正小标宋简体" w:hAnsi="宋体" w:cs="宋体"/>
          <w:color w:val="000000"/>
          <w:kern w:val="0"/>
          <w:sz w:val="36"/>
          <w:szCs w:val="36"/>
        </w:rPr>
      </w:pPr>
    </w:p>
    <w:p w:rsidR="00A55D08" w:rsidRPr="00AC3301" w:rsidRDefault="00A55D08"/>
    <w:sectPr w:rsidR="00A55D08" w:rsidRPr="00AC3301" w:rsidSect="00045708">
      <w:pgSz w:w="11906" w:h="16838" w:code="9"/>
      <w:pgMar w:top="1418" w:right="1701" w:bottom="1418" w:left="175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C35" w:rsidRDefault="00464C35" w:rsidP="00AC3301">
      <w:r>
        <w:separator/>
      </w:r>
    </w:p>
  </w:endnote>
  <w:endnote w:type="continuationSeparator" w:id="0">
    <w:p w:rsidR="00464C35" w:rsidRDefault="00464C35" w:rsidP="00AC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C35" w:rsidRDefault="00464C35" w:rsidP="00AC3301">
      <w:r>
        <w:separator/>
      </w:r>
    </w:p>
  </w:footnote>
  <w:footnote w:type="continuationSeparator" w:id="0">
    <w:p w:rsidR="00464C35" w:rsidRDefault="00464C35" w:rsidP="00AC33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C9B"/>
    <w:rsid w:val="00015C9B"/>
    <w:rsid w:val="00045708"/>
    <w:rsid w:val="00273D11"/>
    <w:rsid w:val="0042053B"/>
    <w:rsid w:val="00464C35"/>
    <w:rsid w:val="00644F77"/>
    <w:rsid w:val="007F5BBB"/>
    <w:rsid w:val="00A55D08"/>
    <w:rsid w:val="00AC3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3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2053B"/>
    <w:rPr>
      <w:b/>
      <w:bCs/>
    </w:rPr>
  </w:style>
  <w:style w:type="character" w:styleId="a4">
    <w:name w:val="Emphasis"/>
    <w:qFormat/>
    <w:rsid w:val="0042053B"/>
    <w:rPr>
      <w:i w:val="0"/>
      <w:iCs w:val="0"/>
      <w:color w:val="CC0000"/>
    </w:rPr>
  </w:style>
  <w:style w:type="paragraph" w:styleId="a5">
    <w:name w:val="header"/>
    <w:basedOn w:val="a"/>
    <w:link w:val="Char"/>
    <w:uiPriority w:val="99"/>
    <w:unhideWhenUsed/>
    <w:rsid w:val="00AC3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C3301"/>
    <w:rPr>
      <w:kern w:val="2"/>
      <w:sz w:val="18"/>
      <w:szCs w:val="18"/>
    </w:rPr>
  </w:style>
  <w:style w:type="paragraph" w:styleId="a6">
    <w:name w:val="footer"/>
    <w:basedOn w:val="a"/>
    <w:link w:val="Char0"/>
    <w:uiPriority w:val="99"/>
    <w:unhideWhenUsed/>
    <w:rsid w:val="00AC3301"/>
    <w:pPr>
      <w:tabs>
        <w:tab w:val="center" w:pos="4153"/>
        <w:tab w:val="right" w:pos="8306"/>
      </w:tabs>
      <w:snapToGrid w:val="0"/>
      <w:jc w:val="left"/>
    </w:pPr>
    <w:rPr>
      <w:sz w:val="18"/>
      <w:szCs w:val="18"/>
    </w:rPr>
  </w:style>
  <w:style w:type="character" w:customStyle="1" w:styleId="Char0">
    <w:name w:val="页脚 Char"/>
    <w:basedOn w:val="a0"/>
    <w:link w:val="a6"/>
    <w:uiPriority w:val="99"/>
    <w:rsid w:val="00AC330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3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42053B"/>
    <w:rPr>
      <w:b/>
      <w:bCs/>
    </w:rPr>
  </w:style>
  <w:style w:type="character" w:styleId="a4">
    <w:name w:val="Emphasis"/>
    <w:qFormat/>
    <w:rsid w:val="0042053B"/>
    <w:rPr>
      <w:i w:val="0"/>
      <w:iCs w:val="0"/>
      <w:color w:val="CC0000"/>
    </w:rPr>
  </w:style>
  <w:style w:type="paragraph" w:styleId="a5">
    <w:name w:val="header"/>
    <w:basedOn w:val="a"/>
    <w:link w:val="Char"/>
    <w:uiPriority w:val="99"/>
    <w:unhideWhenUsed/>
    <w:rsid w:val="00AC3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C3301"/>
    <w:rPr>
      <w:kern w:val="2"/>
      <w:sz w:val="18"/>
      <w:szCs w:val="18"/>
    </w:rPr>
  </w:style>
  <w:style w:type="paragraph" w:styleId="a6">
    <w:name w:val="footer"/>
    <w:basedOn w:val="a"/>
    <w:link w:val="Char0"/>
    <w:uiPriority w:val="99"/>
    <w:unhideWhenUsed/>
    <w:rsid w:val="00AC3301"/>
    <w:pPr>
      <w:tabs>
        <w:tab w:val="center" w:pos="4153"/>
        <w:tab w:val="right" w:pos="8306"/>
      </w:tabs>
      <w:snapToGrid w:val="0"/>
      <w:jc w:val="left"/>
    </w:pPr>
    <w:rPr>
      <w:sz w:val="18"/>
      <w:szCs w:val="18"/>
    </w:rPr>
  </w:style>
  <w:style w:type="character" w:customStyle="1" w:styleId="Char0">
    <w:name w:val="页脚 Char"/>
    <w:basedOn w:val="a0"/>
    <w:link w:val="a6"/>
    <w:uiPriority w:val="99"/>
    <w:rsid w:val="00AC330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302</Characters>
  <Application>Microsoft Office Word</Application>
  <DocSecurity>0</DocSecurity>
  <Lines>2</Lines>
  <Paragraphs>1</Paragraphs>
  <ScaleCrop>false</ScaleCrop>
  <Company>Microsoft</Company>
  <LinksUpToDate>false</LinksUpToDate>
  <CharactersWithSpaces>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cp:lastPrinted>2019-11-18T03:40:00Z</cp:lastPrinted>
  <dcterms:created xsi:type="dcterms:W3CDTF">2019-11-18T03:32:00Z</dcterms:created>
  <dcterms:modified xsi:type="dcterms:W3CDTF">2019-11-18T03:40:00Z</dcterms:modified>
</cp:coreProperties>
</file>