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body>
    <w:p w14:paraId="1BD7944A">
      <w:pPr>
        <w:pStyle w:val="style0"/>
        <w:rPr>
          <w:rFonts w:ascii="仿宋_GB2312" w:cs="黑体" w:eastAsia="仿宋_GB2312" w:hAnsi="黑体" w:hint="eastAsia"/>
          <w:color w:val="000000"/>
          <w:sz w:val="32"/>
          <w:szCs w:val="32"/>
        </w:rPr>
      </w:pPr>
      <w:r>
        <w:rPr>
          <w:rFonts w:ascii="仿宋_GB2312" w:cs="黑体" w:eastAsia="仿宋_GB2312" w:hAnsi="黑体" w:hint="eastAsia"/>
          <w:color w:val="000000"/>
          <w:sz w:val="32"/>
          <w:szCs w:val="32"/>
        </w:rPr>
        <w:t>附件2</w:t>
      </w:r>
    </w:p>
    <w:p w14:paraId="6EC4D37B">
      <w:pPr>
        <w:pStyle w:val="style0"/>
        <w:jc w:val="center"/>
        <w:rPr>
          <w:rFonts w:ascii="方正小标宋简体" w:cs="方正小标宋简体" w:eastAsia="方正小标宋简体" w:hAnsi="方正小标宋简体" w:hint="eastAsia"/>
          <w:color w:val="000000"/>
          <w:kern w:val="0"/>
          <w:sz w:val="36"/>
          <w:szCs w:val="36"/>
        </w:rPr>
      </w:pPr>
      <w:r>
        <w:rPr>
          <w:rFonts w:ascii="方正小标宋简体" w:cs="方正小标宋简体" w:eastAsia="方正小标宋简体" w:hAnsi="方正小标宋简体" w:hint="eastAsia"/>
          <w:color w:val="000000"/>
          <w:kern w:val="0"/>
          <w:sz w:val="36"/>
          <w:szCs w:val="36"/>
        </w:rPr>
        <w:t>福建师范大学协和学院第十</w:t>
      </w:r>
      <w:r>
        <w:rPr>
          <w:rFonts w:ascii="方正小标宋简体" w:cs="方正小标宋简体" w:eastAsia="方正小标宋简体" w:hAnsi="方正小标宋简体" w:hint="default"/>
          <w:color w:val="000000"/>
          <w:kern w:val="0"/>
          <w:sz w:val="36"/>
          <w:szCs w:val="36"/>
          <w:lang w:val="en-US"/>
        </w:rPr>
        <w:t>六</w:t>
      </w:r>
      <w:r>
        <w:rPr>
          <w:rFonts w:ascii="方正小标宋简体" w:cs="方正小标宋简体" w:eastAsia="方正小标宋简体" w:hAnsi="方正小标宋简体" w:hint="eastAsia"/>
          <w:color w:val="000000"/>
          <w:kern w:val="0"/>
          <w:sz w:val="36"/>
          <w:szCs w:val="36"/>
        </w:rPr>
        <w:t>届英语风采大赛</w:t>
      </w:r>
    </w:p>
    <w:p w14:paraId="09F7F7E6">
      <w:pPr>
        <w:pStyle w:val="style0"/>
        <w:jc w:val="center"/>
        <w:rPr>
          <w:rFonts w:ascii="方正小标宋简体" w:cs="方正小标宋简体" w:eastAsia="方正小标宋简体" w:hAnsi="方正小标宋简体" w:hint="eastAsia"/>
          <w:color w:val="000000"/>
          <w:kern w:val="0"/>
          <w:sz w:val="36"/>
          <w:szCs w:val="36"/>
        </w:rPr>
      </w:pPr>
      <w:r>
        <w:rPr>
          <w:rFonts w:ascii="方正小标宋简体" w:cs="方正小标宋简体" w:eastAsia="方正小标宋简体" w:hAnsi="方正小标宋简体" w:hint="eastAsia"/>
          <w:color w:val="000000"/>
          <w:kern w:val="0"/>
          <w:sz w:val="36"/>
          <w:szCs w:val="36"/>
          <w:lang w:val="en-US" w:eastAsia="zh-CN"/>
        </w:rPr>
        <w:t>评分细则</w:t>
      </w:r>
    </w:p>
    <w:p w14:paraId="3F1A8365">
      <w:pPr>
        <w:pStyle w:val="style0"/>
        <w:ind w:firstLine="640" w:firstLineChars="200"/>
        <w:jc w:val="left"/>
        <w:rPr>
          <w:rFonts w:ascii="黑体" w:cs="黑体" w:eastAsia="黑体" w:hAnsi="黑体" w:hint="eastAsia"/>
          <w:color w:val="000000"/>
          <w:kern w:val="0"/>
          <w:sz w:val="32"/>
          <w:szCs w:val="32"/>
        </w:rPr>
      </w:pPr>
      <w:r>
        <w:rPr>
          <w:rFonts w:ascii="黑体" w:cs="黑体" w:eastAsia="黑体" w:hAnsi="黑体" w:hint="eastAsia"/>
          <w:color w:val="000000"/>
          <w:kern w:val="0"/>
          <w:sz w:val="32"/>
          <w:szCs w:val="32"/>
        </w:rPr>
        <w:t>一、复赛</w:t>
      </w:r>
    </w:p>
    <w:tbl>
      <w:tblPr>
        <w:tblStyle w:val="style105"/>
        <w:tblW w:w="5770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38"/>
        <w:gridCol w:w="2112"/>
        <w:gridCol w:w="1720"/>
      </w:tblGrid>
      <w:tr w14:paraId="5AA9E01D">
        <w:trPr>
          <w:trHeight w:val="917" w:hRule="atLeast"/>
          <w:jc w:val="center"/>
        </w:trPr>
        <w:tc>
          <w:tcPr>
            <w:tcW w:w="19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A70F80">
            <w:pPr>
              <w:pStyle w:val="style0"/>
              <w:widowControl/>
              <w:jc w:val="center"/>
              <w:rPr>
                <w:rFonts w:ascii="仿宋_GB2312" w:cs="仿宋_GB2312" w:eastAsia="仿宋_GB2312" w:hAnsi="仿宋_GB2312" w:hint="eastAsia"/>
                <w:color w:val="000000"/>
                <w:kern w:val="0"/>
                <w:sz w:val="24"/>
              </w:rPr>
            </w:pPr>
            <w:r>
              <w:rPr>
                <w:rFonts w:ascii="仿宋_GB2312" w:cs="仿宋_GB2312" w:eastAsia="仿宋_GB2312" w:hAnsi="仿宋_GB2312" w:hint="eastAsia"/>
                <w:color w:val="000000"/>
                <w:kern w:val="0"/>
                <w:sz w:val="24"/>
              </w:rPr>
              <w:t>项 目</w:t>
            </w:r>
          </w:p>
        </w:tc>
        <w:tc>
          <w:tcPr>
            <w:tcW w:w="211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E9B1C7">
            <w:pPr>
              <w:pStyle w:val="style0"/>
              <w:widowControl/>
              <w:jc w:val="center"/>
              <w:rPr>
                <w:rFonts w:ascii="仿宋_GB2312" w:cs="仿宋_GB2312" w:eastAsia="仿宋_GB2312" w:hAnsi="仿宋_GB2312" w:hint="eastAsia"/>
                <w:color w:val="000000"/>
                <w:kern w:val="0"/>
                <w:sz w:val="24"/>
              </w:rPr>
            </w:pPr>
            <w:r>
              <w:rPr>
                <w:rFonts w:ascii="仿宋_GB2312" w:cs="仿宋_GB2312" w:eastAsia="仿宋_GB2312" w:hAnsi="仿宋_GB2312" w:hint="eastAsia"/>
                <w:color w:val="000000"/>
                <w:kern w:val="0"/>
                <w:sz w:val="24"/>
              </w:rPr>
              <w:t>定题演讲</w:t>
            </w:r>
          </w:p>
        </w:tc>
        <w:tc>
          <w:tcPr>
            <w:tcW w:w="1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9B1829">
            <w:pPr>
              <w:pStyle w:val="style0"/>
              <w:widowControl/>
              <w:jc w:val="center"/>
              <w:rPr>
                <w:rFonts w:ascii="仿宋_GB2312" w:cs="仿宋_GB2312" w:eastAsia="仿宋_GB2312" w:hAnsi="仿宋_GB2312" w:hint="eastAsia"/>
                <w:color w:val="000000"/>
                <w:kern w:val="0"/>
                <w:sz w:val="24"/>
              </w:rPr>
            </w:pPr>
            <w:r>
              <w:rPr>
                <w:rFonts w:ascii="仿宋_GB2312" w:cs="仿宋_GB2312" w:eastAsia="仿宋_GB2312" w:hAnsi="仿宋_GB2312" w:hint="eastAsia"/>
                <w:color w:val="000000"/>
                <w:kern w:val="0"/>
                <w:sz w:val="24"/>
              </w:rPr>
              <w:t>总 分</w:t>
            </w:r>
          </w:p>
        </w:tc>
      </w:tr>
      <w:tr w14:paraId="34A4F1F3">
        <w:tblPrEx/>
        <w:trPr>
          <w:trHeight w:val="525" w:hRule="atLeast"/>
          <w:jc w:val="center"/>
        </w:trPr>
        <w:tc>
          <w:tcPr>
            <w:tcW w:w="19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494D73">
            <w:pPr>
              <w:pStyle w:val="style0"/>
              <w:widowControl/>
              <w:jc w:val="center"/>
              <w:rPr>
                <w:rFonts w:ascii="仿宋_GB2312" w:cs="仿宋_GB2312" w:eastAsia="仿宋_GB2312" w:hAnsi="仿宋_GB2312" w:hint="eastAsia"/>
                <w:color w:val="000000"/>
                <w:kern w:val="0"/>
                <w:sz w:val="24"/>
              </w:rPr>
            </w:pPr>
            <w:r>
              <w:rPr>
                <w:rFonts w:ascii="仿宋_GB2312" w:cs="仿宋_GB2312" w:eastAsia="仿宋_GB2312" w:hAnsi="仿宋_GB2312" w:hint="eastAsia"/>
                <w:color w:val="000000"/>
                <w:kern w:val="0"/>
                <w:sz w:val="24"/>
              </w:rPr>
              <w:t>内 容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3B6D94">
            <w:pPr>
              <w:pStyle w:val="style0"/>
              <w:widowControl/>
              <w:jc w:val="center"/>
              <w:rPr>
                <w:rFonts w:ascii="仿宋_GB2312" w:cs="仿宋_GB2312" w:eastAsia="仿宋_GB2312" w:hAnsi="仿宋_GB2312" w:hint="eastAsia"/>
                <w:color w:val="000000"/>
                <w:kern w:val="0"/>
                <w:sz w:val="24"/>
              </w:rPr>
            </w:pPr>
            <w:r>
              <w:rPr>
                <w:rFonts w:ascii="仿宋_GB2312" w:cs="仿宋_GB2312" w:eastAsia="仿宋_GB2312" w:hAnsi="仿宋_GB2312"/>
                <w:color w:val="000000"/>
                <w:kern w:val="0"/>
                <w:sz w:val="24"/>
              </w:rPr>
              <w:t>40</w:t>
            </w:r>
            <w:r>
              <w:rPr>
                <w:rFonts w:ascii="仿宋_GB2312" w:cs="仿宋_GB2312" w:eastAsia="仿宋_GB2312" w:hAnsi="仿宋_GB2312" w:hint="eastAsia"/>
                <w:color w:val="000000"/>
                <w:kern w:val="0"/>
                <w:sz w:val="24"/>
              </w:rPr>
              <w:t>分</w:t>
            </w:r>
          </w:p>
        </w:tc>
        <w:tc>
          <w:tcPr>
            <w:tcW w:w="172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E2D3E8">
            <w:pPr>
              <w:pStyle w:val="style0"/>
              <w:widowControl/>
              <w:jc w:val="center"/>
              <w:rPr>
                <w:rFonts w:ascii="仿宋_GB2312" w:cs="仿宋_GB2312" w:eastAsia="仿宋_GB2312" w:hAnsi="仿宋_GB2312" w:hint="eastAsia"/>
                <w:color w:val="000000"/>
                <w:kern w:val="0"/>
                <w:sz w:val="24"/>
              </w:rPr>
            </w:pPr>
            <w:r>
              <w:rPr>
                <w:rFonts w:ascii="仿宋_GB2312" w:cs="仿宋_GB2312" w:eastAsia="仿宋_GB2312" w:hAnsi="仿宋_GB2312" w:hint="eastAsia"/>
                <w:color w:val="000000"/>
                <w:kern w:val="0"/>
                <w:sz w:val="24"/>
              </w:rPr>
              <w:t>100分</w:t>
            </w:r>
          </w:p>
        </w:tc>
      </w:tr>
      <w:tr w14:paraId="4B7897A6">
        <w:tblPrEx/>
        <w:trPr>
          <w:trHeight w:val="615" w:hRule="atLeast"/>
          <w:jc w:val="center"/>
        </w:trPr>
        <w:tc>
          <w:tcPr>
            <w:tcW w:w="19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FF43BF">
            <w:pPr>
              <w:pStyle w:val="style0"/>
              <w:widowControl/>
              <w:jc w:val="center"/>
              <w:rPr>
                <w:rFonts w:ascii="仿宋_GB2312" w:cs="仿宋_GB2312" w:eastAsia="仿宋_GB2312" w:hAnsi="仿宋_GB2312" w:hint="eastAsia"/>
                <w:color w:val="000000"/>
                <w:kern w:val="0"/>
                <w:sz w:val="24"/>
              </w:rPr>
            </w:pPr>
            <w:r>
              <w:rPr>
                <w:rFonts w:ascii="仿宋_GB2312" w:cs="仿宋_GB2312" w:eastAsia="仿宋_GB2312" w:hAnsi="仿宋_GB2312" w:hint="eastAsia"/>
                <w:color w:val="000000"/>
                <w:kern w:val="0"/>
                <w:sz w:val="24"/>
              </w:rPr>
              <w:t>语 言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351536">
            <w:pPr>
              <w:pStyle w:val="style0"/>
              <w:widowControl/>
              <w:jc w:val="center"/>
              <w:rPr>
                <w:rFonts w:ascii="仿宋_GB2312" w:cs="仿宋_GB2312" w:eastAsia="仿宋_GB2312" w:hAnsi="仿宋_GB2312" w:hint="eastAsia"/>
                <w:color w:val="000000"/>
                <w:kern w:val="0"/>
                <w:sz w:val="24"/>
              </w:rPr>
            </w:pPr>
            <w:r>
              <w:rPr>
                <w:rFonts w:ascii="仿宋_GB2312" w:cs="仿宋_GB2312" w:eastAsia="仿宋_GB2312" w:hAnsi="仿宋_GB2312"/>
                <w:color w:val="000000"/>
                <w:kern w:val="0"/>
                <w:sz w:val="24"/>
              </w:rPr>
              <w:t>40</w:t>
            </w:r>
            <w:r>
              <w:rPr>
                <w:rFonts w:ascii="仿宋_GB2312" w:cs="仿宋_GB2312" w:eastAsia="仿宋_GB2312" w:hAnsi="仿宋_GB2312" w:hint="eastAsia"/>
                <w:color w:val="000000"/>
                <w:kern w:val="0"/>
                <w:sz w:val="24"/>
              </w:rPr>
              <w:t>分</w:t>
            </w:r>
          </w:p>
        </w:tc>
        <w:tc>
          <w:tcPr>
            <w:tcW w:w="1720" w:type="dxa"/>
            <w:vMerge w:val="continue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/>
            <w:vAlign w:val="center"/>
          </w:tcPr>
          <w:p w14:paraId="5154B929">
            <w:pPr>
              <w:pStyle w:val="style0"/>
              <w:widowControl/>
              <w:jc w:val="center"/>
              <w:rPr>
                <w:rFonts w:ascii="仿宋_GB2312" w:cs="仿宋_GB2312" w:eastAsia="仿宋_GB2312" w:hAnsi="仿宋_GB2312" w:hint="eastAsia"/>
                <w:color w:val="000000"/>
                <w:kern w:val="0"/>
                <w:sz w:val="24"/>
              </w:rPr>
            </w:pPr>
          </w:p>
        </w:tc>
      </w:tr>
      <w:tr w14:paraId="4203A5C9">
        <w:tblPrEx/>
        <w:trPr>
          <w:trHeight w:val="705" w:hRule="atLeast"/>
          <w:jc w:val="center"/>
        </w:trPr>
        <w:tc>
          <w:tcPr>
            <w:tcW w:w="19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C02B32">
            <w:pPr>
              <w:pStyle w:val="style0"/>
              <w:widowControl/>
              <w:jc w:val="center"/>
              <w:rPr>
                <w:rFonts w:ascii="仿宋_GB2312" w:cs="仿宋_GB2312" w:eastAsia="仿宋_GB2312" w:hAnsi="仿宋_GB2312" w:hint="eastAsia"/>
                <w:color w:val="000000"/>
                <w:kern w:val="0"/>
                <w:sz w:val="24"/>
              </w:rPr>
            </w:pPr>
            <w:r>
              <w:rPr>
                <w:rFonts w:ascii="仿宋_GB2312" w:cs="仿宋_GB2312" w:eastAsia="仿宋_GB2312" w:hAnsi="仿宋_GB2312" w:hint="eastAsia"/>
                <w:color w:val="000000"/>
                <w:kern w:val="0"/>
                <w:sz w:val="24"/>
              </w:rPr>
              <w:t>技 巧</w:t>
            </w:r>
          </w:p>
          <w:p w14:paraId="0E6B90AA">
            <w:pPr>
              <w:pStyle w:val="style0"/>
              <w:widowControl/>
              <w:jc w:val="center"/>
              <w:rPr>
                <w:rFonts w:ascii="仿宋_GB2312" w:cs="仿宋_GB2312" w:eastAsia="仿宋_GB2312" w:hAnsi="仿宋_GB2312" w:hint="eastAsia"/>
                <w:color w:val="000000"/>
                <w:kern w:val="0"/>
                <w:sz w:val="24"/>
              </w:rPr>
            </w:pPr>
            <w:r>
              <w:rPr>
                <w:rFonts w:ascii="仿宋_GB2312" w:cs="仿宋_GB2312" w:eastAsia="仿宋_GB2312" w:hAnsi="仿宋_GB2312" w:hint="eastAsia"/>
                <w:color w:val="000000"/>
                <w:kern w:val="0"/>
                <w:sz w:val="24"/>
              </w:rPr>
              <w:t>（感染力等）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DA00DE">
            <w:pPr>
              <w:pStyle w:val="style0"/>
              <w:widowControl/>
              <w:jc w:val="center"/>
              <w:rPr>
                <w:rFonts w:ascii="仿宋_GB2312" w:cs="仿宋_GB2312" w:eastAsia="仿宋_GB2312" w:hAnsi="仿宋_GB2312" w:hint="eastAsia"/>
                <w:color w:val="000000"/>
                <w:kern w:val="0"/>
                <w:sz w:val="24"/>
              </w:rPr>
            </w:pPr>
            <w:r>
              <w:rPr>
                <w:rFonts w:ascii="仿宋_GB2312" w:cs="仿宋_GB2312" w:eastAsia="仿宋_GB2312" w:hAnsi="仿宋_GB2312"/>
                <w:color w:val="000000"/>
                <w:kern w:val="0"/>
                <w:sz w:val="24"/>
              </w:rPr>
              <w:t>20</w:t>
            </w:r>
            <w:r>
              <w:rPr>
                <w:rFonts w:ascii="仿宋_GB2312" w:cs="仿宋_GB2312" w:eastAsia="仿宋_GB2312" w:hAnsi="仿宋_GB2312" w:hint="eastAsia"/>
                <w:color w:val="000000"/>
                <w:kern w:val="0"/>
                <w:sz w:val="24"/>
              </w:rPr>
              <w:t>分</w:t>
            </w:r>
          </w:p>
        </w:tc>
        <w:tc>
          <w:tcPr>
            <w:tcW w:w="1720" w:type="dxa"/>
            <w:vMerge w:val="continue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/>
            <w:vAlign w:val="center"/>
          </w:tcPr>
          <w:p w14:paraId="16C16327">
            <w:pPr>
              <w:pStyle w:val="style0"/>
              <w:widowControl/>
              <w:jc w:val="center"/>
              <w:rPr>
                <w:rFonts w:ascii="仿宋_GB2312" w:cs="仿宋_GB2312" w:eastAsia="仿宋_GB2312" w:hAnsi="仿宋_GB2312" w:hint="eastAsia"/>
                <w:color w:val="000000"/>
                <w:kern w:val="0"/>
                <w:sz w:val="24"/>
              </w:rPr>
            </w:pPr>
          </w:p>
        </w:tc>
      </w:tr>
    </w:tbl>
    <w:p w14:paraId="1F3C187A">
      <w:pPr>
        <w:pStyle w:val="style0"/>
        <w:ind w:firstLine="640" w:firstLineChars="200"/>
        <w:jc w:val="left"/>
        <w:rPr>
          <w:rFonts w:ascii="黑体" w:cs="黑体" w:eastAsia="黑体" w:hAnsi="黑体" w:hint="eastAsia"/>
          <w:color w:val="000000"/>
          <w:kern w:val="0"/>
          <w:sz w:val="32"/>
          <w:szCs w:val="32"/>
        </w:rPr>
      </w:pPr>
      <w:r>
        <w:rPr>
          <w:rFonts w:ascii="黑体" w:cs="黑体" w:eastAsia="黑体" w:hAnsi="黑体" w:hint="eastAsia"/>
          <w:color w:val="000000"/>
          <w:kern w:val="0"/>
          <w:sz w:val="32"/>
          <w:szCs w:val="32"/>
        </w:rPr>
        <w:t>二、决赛</w:t>
      </w:r>
    </w:p>
    <w:tbl>
      <w:tblPr>
        <w:tblStyle w:val="style105"/>
        <w:tblW w:w="8527" w:type="dxa"/>
        <w:tblInd w:w="108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1362"/>
        <w:gridCol w:w="1257"/>
        <w:gridCol w:w="1224"/>
        <w:gridCol w:w="1396"/>
        <w:gridCol w:w="1315"/>
      </w:tblGrid>
      <w:tr w14:paraId="36AF9CBD">
        <w:trPr>
          <w:trHeight w:val="934" w:hRule="atLeast"/>
        </w:trPr>
        <w:tc>
          <w:tcPr>
            <w:tcW w:w="19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6CE9F4">
            <w:pPr>
              <w:pStyle w:val="style0"/>
              <w:widowControl/>
              <w:jc w:val="center"/>
              <w:rPr>
                <w:rFonts w:ascii="仿宋_GB2312" w:cs="仿宋_GB2312" w:eastAsia="仿宋_GB2312" w:hAnsi="仿宋_GB2312" w:hint="eastAsia"/>
                <w:color w:val="000000"/>
                <w:kern w:val="0"/>
                <w:sz w:val="24"/>
              </w:rPr>
            </w:pPr>
            <w:r>
              <w:rPr>
                <w:rFonts w:ascii="仿宋_GB2312" w:cs="仿宋_GB2312" w:eastAsia="仿宋_GB2312" w:hAnsi="仿宋_GB2312" w:hint="eastAsia"/>
                <w:color w:val="000000"/>
                <w:kern w:val="0"/>
                <w:sz w:val="24"/>
              </w:rPr>
              <w:t>专业组</w:t>
            </w:r>
          </w:p>
        </w:tc>
        <w:tc>
          <w:tcPr>
            <w:tcW w:w="13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41867A">
            <w:pPr>
              <w:pStyle w:val="style0"/>
              <w:widowControl/>
              <w:jc w:val="center"/>
              <w:rPr>
                <w:rFonts w:ascii="仿宋_GB2312" w:cs="仿宋_GB2312" w:eastAsia="仿宋_GB2312" w:hAnsi="仿宋_GB2312" w:hint="eastAsia"/>
                <w:color w:val="000000"/>
                <w:kern w:val="0"/>
                <w:sz w:val="24"/>
              </w:rPr>
            </w:pPr>
            <w:r>
              <w:rPr>
                <w:rFonts w:ascii="仿宋_GB2312" w:cs="仿宋_GB2312" w:eastAsia="仿宋_GB2312" w:hAnsi="仿宋_GB2312" w:hint="eastAsia"/>
                <w:color w:val="000000"/>
                <w:kern w:val="0"/>
                <w:sz w:val="24"/>
              </w:rPr>
              <w:t>定题演讲</w:t>
            </w:r>
          </w:p>
          <w:p w14:paraId="04A5E351">
            <w:pPr>
              <w:pStyle w:val="style0"/>
              <w:widowControl/>
              <w:jc w:val="center"/>
              <w:rPr>
                <w:rFonts w:ascii="仿宋_GB2312" w:cs="仿宋_GB2312" w:eastAsia="仿宋_GB2312" w:hAnsi="仿宋_GB2312" w:hint="eastAsia"/>
                <w:color w:val="000000"/>
                <w:kern w:val="0"/>
                <w:sz w:val="24"/>
              </w:rPr>
            </w:pPr>
            <w:r>
              <w:rPr>
                <w:rFonts w:ascii="仿宋_GB2312" w:cs="仿宋_GB2312" w:eastAsia="仿宋_GB2312" w:hAnsi="仿宋_GB2312" w:hint="eastAsia"/>
                <w:color w:val="000000"/>
                <w:kern w:val="0"/>
                <w:sz w:val="24"/>
              </w:rPr>
              <w:t>（30分）</w:t>
            </w:r>
          </w:p>
        </w:tc>
        <w:tc>
          <w:tcPr>
            <w:tcW w:w="12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757A21">
            <w:pPr>
              <w:pStyle w:val="style0"/>
              <w:widowControl/>
              <w:jc w:val="center"/>
              <w:rPr>
                <w:rFonts w:ascii="仿宋_GB2312" w:cs="仿宋_GB2312" w:eastAsia="仿宋_GB2312" w:hAnsi="仿宋_GB2312" w:hint="eastAsia"/>
                <w:color w:val="000000"/>
                <w:kern w:val="0"/>
                <w:sz w:val="24"/>
              </w:rPr>
            </w:pPr>
            <w:r>
              <w:rPr>
                <w:rFonts w:ascii="仿宋_GB2312" w:cs="仿宋_GB2312" w:eastAsia="仿宋_GB2312" w:hAnsi="仿宋_GB2312" w:hint="eastAsia"/>
                <w:color w:val="000000"/>
                <w:kern w:val="0"/>
                <w:sz w:val="24"/>
              </w:rPr>
              <w:t>才艺表演</w:t>
            </w:r>
          </w:p>
          <w:p w14:paraId="3EBDA06A">
            <w:pPr>
              <w:pStyle w:val="style0"/>
              <w:widowControl/>
              <w:jc w:val="center"/>
              <w:rPr>
                <w:rFonts w:ascii="仿宋_GB2312" w:cs="仿宋_GB2312" w:eastAsia="仿宋_GB2312" w:hAnsi="仿宋_GB2312" w:hint="eastAsia"/>
                <w:color w:val="000000"/>
                <w:kern w:val="0"/>
                <w:sz w:val="24"/>
              </w:rPr>
            </w:pPr>
            <w:r>
              <w:rPr>
                <w:rFonts w:ascii="仿宋_GB2312" w:cs="仿宋_GB2312" w:eastAsia="仿宋_GB2312" w:hAnsi="仿宋_GB2312" w:hint="eastAsia"/>
                <w:color w:val="000000"/>
                <w:kern w:val="0"/>
                <w:sz w:val="24"/>
              </w:rPr>
              <w:t>（25分）</w:t>
            </w:r>
          </w:p>
        </w:tc>
        <w:tc>
          <w:tcPr>
            <w:tcW w:w="12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F27D8D">
            <w:pPr>
              <w:pStyle w:val="style0"/>
              <w:widowControl/>
              <w:jc w:val="center"/>
              <w:rPr>
                <w:rFonts w:ascii="仿宋_GB2312" w:cs="仿宋_GB2312" w:eastAsia="仿宋_GB2312" w:hAnsi="仿宋_GB2312" w:hint="eastAsia"/>
                <w:color w:val="000000"/>
                <w:kern w:val="0"/>
                <w:sz w:val="24"/>
              </w:rPr>
            </w:pPr>
            <w:r>
              <w:rPr>
                <w:rFonts w:ascii="仿宋_GB2312" w:cs="仿宋_GB2312" w:eastAsia="仿宋_GB2312" w:hAnsi="仿宋_GB2312" w:hint="eastAsia"/>
                <w:color w:val="000000"/>
                <w:kern w:val="0"/>
                <w:sz w:val="24"/>
              </w:rPr>
              <w:t>妙语连珠</w:t>
            </w:r>
          </w:p>
          <w:p w14:paraId="51C9FF95">
            <w:pPr>
              <w:pStyle w:val="style0"/>
              <w:widowControl/>
              <w:jc w:val="center"/>
              <w:rPr>
                <w:rFonts w:ascii="仿宋_GB2312" w:cs="仿宋_GB2312" w:eastAsia="仿宋_GB2312" w:hAnsi="仿宋_GB2312" w:hint="eastAsia"/>
                <w:color w:val="000000"/>
                <w:kern w:val="0"/>
                <w:sz w:val="24"/>
              </w:rPr>
            </w:pPr>
            <w:r>
              <w:rPr>
                <w:rFonts w:ascii="仿宋_GB2312" w:cs="仿宋_GB2312" w:eastAsia="仿宋_GB2312" w:hAnsi="仿宋_GB2312" w:hint="eastAsia"/>
                <w:color w:val="000000"/>
                <w:kern w:val="0"/>
                <w:sz w:val="24"/>
              </w:rPr>
              <w:t>（25分）</w:t>
            </w:r>
          </w:p>
        </w:tc>
        <w:tc>
          <w:tcPr>
            <w:tcW w:w="139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3D2204">
            <w:pPr>
              <w:pStyle w:val="style0"/>
              <w:widowControl/>
              <w:jc w:val="center"/>
              <w:rPr>
                <w:rFonts w:ascii="仿宋_GB2312" w:cs="仿宋_GB2312" w:eastAsia="仿宋_GB2312" w:hAnsi="仿宋_GB2312" w:hint="eastAsia"/>
                <w:color w:val="000000"/>
                <w:kern w:val="0"/>
                <w:sz w:val="24"/>
              </w:rPr>
            </w:pPr>
            <w:r>
              <w:rPr>
                <w:rFonts w:ascii="仿宋_GB2312" w:cs="仿宋_GB2312" w:eastAsia="仿宋_GB2312" w:hAnsi="仿宋_GB2312" w:hint="eastAsia"/>
                <w:color w:val="000000"/>
                <w:kern w:val="0"/>
                <w:sz w:val="24"/>
              </w:rPr>
              <w:t>智力竞赛</w:t>
            </w:r>
          </w:p>
          <w:p w14:paraId="1B1B1FF0">
            <w:pPr>
              <w:pStyle w:val="style0"/>
              <w:widowControl/>
              <w:jc w:val="center"/>
              <w:rPr>
                <w:rFonts w:ascii="仿宋_GB2312" w:cs="仿宋_GB2312" w:eastAsia="仿宋_GB2312" w:hAnsi="仿宋_GB2312" w:hint="eastAsia"/>
                <w:color w:val="000000"/>
                <w:kern w:val="0"/>
                <w:sz w:val="24"/>
              </w:rPr>
            </w:pPr>
            <w:r>
              <w:rPr>
                <w:rFonts w:ascii="仿宋_GB2312" w:cs="仿宋_GB2312" w:eastAsia="仿宋_GB2312" w:hAnsi="仿宋_GB2312" w:hint="eastAsia"/>
                <w:color w:val="000000"/>
                <w:kern w:val="0"/>
                <w:sz w:val="24"/>
              </w:rPr>
              <w:t>（20分）</w:t>
            </w:r>
          </w:p>
        </w:tc>
        <w:tc>
          <w:tcPr>
            <w:tcW w:w="131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/>
            <w:vAlign w:val="center"/>
          </w:tcPr>
          <w:p w14:paraId="2326FE88">
            <w:pPr>
              <w:pStyle w:val="style0"/>
              <w:widowControl/>
              <w:jc w:val="center"/>
              <w:rPr>
                <w:rFonts w:ascii="仿宋_GB2312" w:cs="仿宋_GB2312" w:eastAsia="仿宋_GB2312" w:hAnsi="仿宋_GB2312" w:hint="eastAsia"/>
                <w:color w:val="000000"/>
                <w:kern w:val="0"/>
                <w:sz w:val="24"/>
              </w:rPr>
            </w:pPr>
            <w:r>
              <w:rPr>
                <w:rFonts w:ascii="仿宋_GB2312" w:cs="仿宋_GB2312" w:eastAsia="仿宋_GB2312" w:hAnsi="仿宋_GB2312" w:hint="eastAsia"/>
                <w:color w:val="000000"/>
                <w:kern w:val="0"/>
                <w:sz w:val="24"/>
              </w:rPr>
              <w:t>总 分</w:t>
            </w:r>
          </w:p>
        </w:tc>
      </w:tr>
      <w:tr w14:paraId="13855EC4">
        <w:tblPrEx/>
        <w:trPr>
          <w:trHeight w:val="630" w:hRule="atLeast"/>
        </w:trPr>
        <w:tc>
          <w:tcPr>
            <w:tcW w:w="19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F78027">
            <w:pPr>
              <w:pStyle w:val="style0"/>
              <w:widowControl/>
              <w:jc w:val="center"/>
              <w:rPr>
                <w:rFonts w:ascii="仿宋_GB2312" w:cs="仿宋_GB2312" w:eastAsia="仿宋_GB2312" w:hAnsi="仿宋_GB2312" w:hint="eastAsia"/>
                <w:color w:val="000000"/>
                <w:kern w:val="0"/>
                <w:sz w:val="24"/>
              </w:rPr>
            </w:pPr>
            <w:r>
              <w:rPr>
                <w:rFonts w:ascii="仿宋_GB2312" w:cs="仿宋_GB2312" w:eastAsia="仿宋_GB2312" w:hAnsi="仿宋_GB2312" w:hint="eastAsia"/>
                <w:color w:val="000000"/>
                <w:kern w:val="0"/>
                <w:sz w:val="24"/>
              </w:rPr>
              <w:t>内 容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C7A0F1">
            <w:pPr>
              <w:pStyle w:val="style0"/>
              <w:widowControl/>
              <w:jc w:val="center"/>
              <w:rPr>
                <w:rFonts w:ascii="仿宋_GB2312" w:cs="仿宋_GB2312" w:eastAsia="仿宋_GB2312" w:hAnsi="仿宋_GB2312" w:hint="eastAsia"/>
                <w:color w:val="000000"/>
                <w:kern w:val="0"/>
                <w:sz w:val="24"/>
              </w:rPr>
            </w:pPr>
            <w:r>
              <w:rPr>
                <w:rFonts w:ascii="仿宋_GB2312" w:cs="仿宋_GB2312" w:eastAsia="仿宋_GB2312" w:hAnsi="仿宋_GB2312" w:hint="eastAsia"/>
                <w:color w:val="000000"/>
                <w:kern w:val="0"/>
                <w:sz w:val="24"/>
              </w:rPr>
              <w:t>10分</w:t>
            </w:r>
          </w:p>
        </w:tc>
        <w:tc>
          <w:tcPr>
            <w:tcW w:w="1257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A8307E">
            <w:pPr>
              <w:pStyle w:val="style0"/>
              <w:widowControl/>
              <w:jc w:val="center"/>
              <w:rPr>
                <w:rFonts w:ascii="仿宋_GB2312" w:cs="仿宋_GB2312" w:eastAsia="仿宋_GB2312" w:hAnsi="仿宋_GB2312" w:hint="eastAsia"/>
                <w:color w:val="000000"/>
                <w:kern w:val="0"/>
                <w:sz w:val="24"/>
              </w:rPr>
            </w:pPr>
            <w:r>
              <w:rPr>
                <w:rFonts w:ascii="仿宋_GB2312" w:cs="仿宋_GB2312" w:eastAsia="仿宋_GB2312" w:hAnsi="仿宋_GB2312" w:hint="eastAsia"/>
                <w:color w:val="000000"/>
                <w:kern w:val="0"/>
                <w:sz w:val="24"/>
              </w:rPr>
              <w:t>15分</w:t>
            </w:r>
          </w:p>
        </w:tc>
        <w:tc>
          <w:tcPr>
            <w:tcW w:w="1224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302E1A">
            <w:pPr>
              <w:pStyle w:val="style0"/>
              <w:widowControl/>
              <w:jc w:val="center"/>
              <w:rPr>
                <w:rFonts w:ascii="仿宋_GB2312" w:cs="仿宋_GB2312" w:eastAsia="仿宋_GB2312" w:hAnsi="仿宋_GB2312" w:hint="eastAsia"/>
                <w:color w:val="000000"/>
                <w:kern w:val="0"/>
                <w:sz w:val="24"/>
              </w:rPr>
            </w:pPr>
            <w:r>
              <w:rPr>
                <w:rFonts w:ascii="仿宋_GB2312" w:cs="仿宋_GB2312" w:eastAsia="仿宋_GB2312" w:hAnsi="仿宋_GB2312" w:hint="eastAsia"/>
                <w:color w:val="000000"/>
                <w:kern w:val="0"/>
                <w:sz w:val="24"/>
              </w:rPr>
              <w:t>15分</w:t>
            </w:r>
          </w:p>
        </w:tc>
        <w:tc>
          <w:tcPr>
            <w:tcW w:w="1396" w:type="dxa"/>
            <w:vMerge w:val="restart"/>
            <w:tcBorders>
              <w:top w:val="nil"/>
              <w:left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229357">
            <w:pPr>
              <w:pStyle w:val="style0"/>
              <w:widowControl/>
              <w:jc w:val="center"/>
              <w:rPr>
                <w:rFonts w:ascii="仿宋_GB2312" w:cs="仿宋_GB2312" w:eastAsia="仿宋_GB2312" w:hAnsi="仿宋_GB2312" w:hint="eastAsia"/>
                <w:color w:val="000000"/>
                <w:kern w:val="0"/>
                <w:sz w:val="24"/>
              </w:rPr>
            </w:pPr>
            <w:r>
              <w:rPr>
                <w:rFonts w:ascii="仿宋_GB2312" w:cs="仿宋_GB2312" w:eastAsia="仿宋_GB2312" w:hAnsi="仿宋_GB2312" w:hint="eastAsia"/>
                <w:color w:val="000000"/>
                <w:kern w:val="0"/>
                <w:sz w:val="24"/>
              </w:rPr>
              <w:t>20分</w:t>
            </w:r>
          </w:p>
        </w:tc>
        <w:tc>
          <w:tcPr>
            <w:tcW w:w="1315" w:type="dxa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  <w:tcMar/>
            <w:vAlign w:val="center"/>
          </w:tcPr>
          <w:p w14:paraId="3D74B0F9">
            <w:pPr>
              <w:pStyle w:val="style0"/>
              <w:widowControl/>
              <w:ind w:firstLine="120" w:firstLineChars="50"/>
              <w:jc w:val="center"/>
              <w:rPr>
                <w:rFonts w:ascii="仿宋_GB2312" w:cs="仿宋_GB2312" w:eastAsia="仿宋_GB2312" w:hAnsi="仿宋_GB2312" w:hint="eastAsia"/>
                <w:color w:val="000000"/>
                <w:kern w:val="0"/>
                <w:sz w:val="24"/>
              </w:rPr>
            </w:pPr>
            <w:r>
              <w:rPr>
                <w:rFonts w:ascii="仿宋_GB2312" w:cs="仿宋_GB2312" w:eastAsia="仿宋_GB2312" w:hAnsi="仿宋_GB2312" w:hint="eastAsia"/>
                <w:color w:val="000000"/>
                <w:kern w:val="0"/>
                <w:sz w:val="24"/>
              </w:rPr>
              <w:t>100分</w:t>
            </w:r>
          </w:p>
        </w:tc>
      </w:tr>
      <w:tr w14:paraId="165F9416">
        <w:tblPrEx/>
        <w:trPr>
          <w:trHeight w:val="619" w:hRule="atLeast"/>
        </w:trPr>
        <w:tc>
          <w:tcPr>
            <w:tcW w:w="19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8CC093">
            <w:pPr>
              <w:pStyle w:val="style0"/>
              <w:widowControl/>
              <w:jc w:val="center"/>
              <w:rPr>
                <w:rFonts w:ascii="仿宋_GB2312" w:cs="仿宋_GB2312" w:eastAsia="仿宋_GB2312" w:hAnsi="仿宋_GB2312" w:hint="eastAsia"/>
                <w:color w:val="000000"/>
                <w:kern w:val="0"/>
                <w:sz w:val="24"/>
              </w:rPr>
            </w:pPr>
            <w:r>
              <w:rPr>
                <w:rFonts w:ascii="仿宋_GB2312" w:cs="仿宋_GB2312" w:eastAsia="仿宋_GB2312" w:hAnsi="仿宋_GB2312" w:hint="eastAsia"/>
                <w:color w:val="000000"/>
                <w:kern w:val="0"/>
                <w:sz w:val="24"/>
              </w:rPr>
              <w:t>语 言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281247">
            <w:pPr>
              <w:pStyle w:val="style0"/>
              <w:widowControl/>
              <w:jc w:val="center"/>
              <w:rPr>
                <w:rFonts w:ascii="仿宋_GB2312" w:cs="仿宋_GB2312" w:eastAsia="仿宋_GB2312" w:hAnsi="仿宋_GB2312" w:hint="eastAsia"/>
                <w:color w:val="000000"/>
                <w:kern w:val="0"/>
                <w:sz w:val="24"/>
              </w:rPr>
            </w:pPr>
            <w:r>
              <w:rPr>
                <w:rFonts w:ascii="仿宋_GB2312" w:cs="仿宋_GB2312" w:eastAsia="仿宋_GB2312" w:hAnsi="仿宋_GB2312" w:hint="eastAsia"/>
                <w:color w:val="000000"/>
                <w:kern w:val="0"/>
                <w:sz w:val="24"/>
              </w:rPr>
              <w:t>10分</w:t>
            </w:r>
          </w:p>
        </w:tc>
        <w:tc>
          <w:tcPr>
            <w:tcW w:w="1257" w:type="dxa"/>
            <w:vMerge w:val="continue"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3F5D05">
            <w:pPr>
              <w:pStyle w:val="style0"/>
              <w:widowControl/>
              <w:jc w:val="center"/>
              <w:rPr>
                <w:rFonts w:ascii="仿宋_GB2312" w:cs="仿宋_GB2312" w:eastAsia="仿宋_GB2312" w:hAnsi="仿宋_GB2312" w:hint="eastAsia"/>
                <w:color w:val="000000"/>
                <w:kern w:val="0"/>
                <w:sz w:val="24"/>
              </w:rPr>
            </w:pPr>
          </w:p>
        </w:tc>
        <w:tc>
          <w:tcPr>
            <w:tcW w:w="1224" w:type="dxa"/>
            <w:vMerge w:val="continue"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0C78CC">
            <w:pPr>
              <w:pStyle w:val="style0"/>
              <w:widowControl/>
              <w:jc w:val="center"/>
              <w:rPr>
                <w:rFonts w:ascii="仿宋_GB2312" w:cs="仿宋_GB2312" w:eastAsia="仿宋_GB2312" w:hAnsi="仿宋_GB2312" w:hint="eastAsia"/>
                <w:color w:val="000000"/>
                <w:kern w:val="0"/>
                <w:sz w:val="24"/>
              </w:rPr>
            </w:pPr>
          </w:p>
        </w:tc>
        <w:tc>
          <w:tcPr>
            <w:tcW w:w="1396" w:type="dxa"/>
            <w:vMerge w:val="continue"/>
            <w:tcBorders>
              <w:left w:val="nil"/>
              <w:right w:val="single" w:sz="4" w:space="0" w:color="auto"/>
            </w:tcBorders>
            <w:tcMar/>
            <w:vAlign w:val="center"/>
          </w:tcPr>
          <w:p w14:paraId="36CB2E3D">
            <w:pPr>
              <w:pStyle w:val="style0"/>
              <w:ind w:firstLine="360" w:firstLineChars="150"/>
              <w:rPr>
                <w:rFonts w:ascii="仿宋_GB2312" w:cs="仿宋_GB2312" w:eastAsia="仿宋_GB2312" w:hAnsi="仿宋_GB2312" w:hint="eastAsia"/>
                <w:color w:val="000000"/>
                <w:kern w:val="0"/>
                <w:sz w:val="24"/>
              </w:rPr>
            </w:pPr>
          </w:p>
        </w:tc>
        <w:tc>
          <w:tcPr>
            <w:tcW w:w="1315" w:type="dxa"/>
            <w:vMerge w:val="continue"/>
            <w:tcBorders>
              <w:left w:val="single" w:sz="4" w:space="0" w:color="auto"/>
              <w:right w:val="single" w:sz="8" w:space="0" w:color="auto"/>
            </w:tcBorders>
            <w:tcMar/>
            <w:vAlign w:val="center"/>
          </w:tcPr>
          <w:p w14:paraId="50F0E1AA">
            <w:pPr>
              <w:pStyle w:val="style0"/>
              <w:jc w:val="center"/>
              <w:rPr>
                <w:rFonts w:ascii="仿宋_GB2312" w:cs="仿宋_GB2312" w:eastAsia="仿宋_GB2312" w:hAnsi="仿宋_GB2312" w:hint="eastAsia"/>
                <w:color w:val="000000"/>
                <w:kern w:val="0"/>
                <w:sz w:val="24"/>
              </w:rPr>
            </w:pPr>
          </w:p>
        </w:tc>
      </w:tr>
      <w:tr w14:paraId="51F11004">
        <w:tblPrEx/>
        <w:trPr>
          <w:trHeight w:val="1171" w:hRule="atLeast"/>
        </w:trPr>
        <w:tc>
          <w:tcPr>
            <w:tcW w:w="19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ACBB76">
            <w:pPr>
              <w:pStyle w:val="style0"/>
              <w:widowControl/>
              <w:jc w:val="center"/>
              <w:rPr>
                <w:rFonts w:ascii="仿宋_GB2312" w:cs="仿宋_GB2312" w:eastAsia="仿宋_GB2312" w:hAnsi="仿宋_GB2312" w:hint="eastAsia"/>
                <w:color w:val="000000"/>
                <w:kern w:val="0"/>
                <w:sz w:val="24"/>
              </w:rPr>
            </w:pPr>
            <w:r>
              <w:rPr>
                <w:rFonts w:ascii="仿宋_GB2312" w:cs="仿宋_GB2312" w:eastAsia="仿宋_GB2312" w:hAnsi="仿宋_GB2312" w:hint="eastAsia"/>
                <w:color w:val="000000"/>
                <w:kern w:val="0"/>
                <w:sz w:val="24"/>
              </w:rPr>
              <w:t>技 巧</w:t>
            </w:r>
          </w:p>
          <w:p w14:paraId="686DAEDC">
            <w:pPr>
              <w:pStyle w:val="style0"/>
              <w:widowControl/>
              <w:jc w:val="center"/>
              <w:rPr>
                <w:rFonts w:ascii="仿宋_GB2312" w:cs="仿宋_GB2312" w:eastAsia="仿宋_GB2312" w:hAnsi="仿宋_GB2312" w:hint="eastAsia"/>
                <w:color w:val="000000"/>
                <w:kern w:val="0"/>
                <w:sz w:val="24"/>
              </w:rPr>
            </w:pPr>
            <w:r>
              <w:rPr>
                <w:rFonts w:ascii="仿宋_GB2312" w:cs="仿宋_GB2312" w:eastAsia="仿宋_GB2312" w:hAnsi="仿宋_GB2312" w:hint="eastAsia"/>
                <w:color w:val="000000"/>
                <w:kern w:val="0"/>
                <w:sz w:val="24"/>
              </w:rPr>
              <w:t>（包括现场感染力、合作精神等）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A88AE7">
            <w:pPr>
              <w:pStyle w:val="style0"/>
              <w:widowControl/>
              <w:jc w:val="center"/>
              <w:rPr>
                <w:rFonts w:ascii="仿宋_GB2312" w:cs="仿宋_GB2312" w:eastAsia="仿宋_GB2312" w:hAnsi="仿宋_GB2312" w:hint="eastAsia"/>
                <w:color w:val="000000"/>
                <w:kern w:val="0"/>
                <w:sz w:val="24"/>
              </w:rPr>
            </w:pPr>
            <w:r>
              <w:rPr>
                <w:rFonts w:ascii="仿宋_GB2312" w:cs="仿宋_GB2312" w:eastAsia="仿宋_GB2312" w:hAnsi="仿宋_GB2312" w:hint="eastAsia"/>
                <w:color w:val="000000"/>
                <w:kern w:val="0"/>
                <w:sz w:val="24"/>
              </w:rPr>
              <w:t>10分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8D2B3E">
            <w:pPr>
              <w:pStyle w:val="style0"/>
              <w:jc w:val="center"/>
              <w:rPr>
                <w:rFonts w:ascii="仿宋_GB2312" w:cs="仿宋_GB2312" w:eastAsia="仿宋_GB2312" w:hAnsi="仿宋_GB2312" w:hint="eastAsia"/>
                <w:color w:val="000000"/>
                <w:kern w:val="0"/>
                <w:sz w:val="24"/>
              </w:rPr>
            </w:pPr>
            <w:r>
              <w:rPr>
                <w:rFonts w:ascii="仿宋_GB2312" w:cs="仿宋_GB2312" w:eastAsia="仿宋_GB2312" w:hAnsi="仿宋_GB2312" w:hint="eastAsia"/>
                <w:color w:val="000000"/>
                <w:kern w:val="0"/>
                <w:sz w:val="24"/>
              </w:rPr>
              <w:t>10分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C2775A">
            <w:pPr>
              <w:pStyle w:val="style0"/>
              <w:widowControl/>
              <w:jc w:val="center"/>
              <w:rPr>
                <w:rFonts w:ascii="仿宋_GB2312" w:cs="仿宋_GB2312" w:eastAsia="仿宋_GB2312" w:hAnsi="仿宋_GB2312" w:hint="eastAsia"/>
                <w:color w:val="000000"/>
                <w:kern w:val="0"/>
                <w:sz w:val="24"/>
              </w:rPr>
            </w:pPr>
            <w:r>
              <w:rPr>
                <w:rFonts w:ascii="仿宋_GB2312" w:cs="仿宋_GB2312" w:eastAsia="仿宋_GB2312" w:hAnsi="仿宋_GB2312" w:hint="eastAsia"/>
                <w:color w:val="000000"/>
                <w:kern w:val="0"/>
                <w:sz w:val="24"/>
              </w:rPr>
              <w:t>10分</w:t>
            </w:r>
          </w:p>
        </w:tc>
        <w:tc>
          <w:tcPr>
            <w:tcW w:w="1396" w:type="dxa"/>
            <w:vMerge w:val="continue"/>
            <w:tcBorders>
              <w:left w:val="nil"/>
              <w:bottom w:val="single" w:sz="4" w:space="0" w:color="auto"/>
              <w:right w:val="single" w:sz="4" w:space="0" w:color="auto"/>
            </w:tcBorders>
            <w:tcMar/>
            <w:vAlign w:val="center"/>
          </w:tcPr>
          <w:p w14:paraId="19E58286">
            <w:pPr>
              <w:pStyle w:val="style0"/>
              <w:ind w:firstLine="360" w:firstLineChars="150"/>
              <w:rPr>
                <w:rFonts w:ascii="仿宋_GB2312" w:cs="仿宋_GB2312" w:eastAsia="仿宋_GB2312" w:hAnsi="仿宋_GB2312" w:hint="eastAsia"/>
                <w:color w:val="000000"/>
                <w:kern w:val="0"/>
                <w:sz w:val="24"/>
              </w:rPr>
            </w:pPr>
          </w:p>
        </w:tc>
        <w:tc>
          <w:tcPr>
            <w:tcW w:w="1315" w:type="dxa"/>
            <w:vMerge w:val="continue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tcMar/>
            <w:vAlign w:val="center"/>
          </w:tcPr>
          <w:p w14:paraId="1AAA5BFF">
            <w:pPr>
              <w:pStyle w:val="style0"/>
              <w:widowControl/>
              <w:jc w:val="center"/>
              <w:rPr>
                <w:rFonts w:ascii="仿宋_GB2312" w:cs="仿宋_GB2312" w:eastAsia="仿宋_GB2312" w:hAnsi="仿宋_GB2312" w:hint="eastAsia"/>
                <w:color w:val="000000"/>
                <w:kern w:val="0"/>
                <w:sz w:val="24"/>
              </w:rPr>
            </w:pPr>
          </w:p>
        </w:tc>
      </w:tr>
    </w:tbl>
    <w:p w14:paraId="12102F49">
      <w:pPr>
        <w:pStyle w:val="style0"/>
        <w:rPr>
          <w:rFonts w:ascii="仿宋_GB2312" w:cs="仿宋_GB2312" w:eastAsia="仿宋_GB2312" w:hAnsi="仿宋_GB2312" w:hint="eastAsia"/>
          <w:color w:val="000000"/>
          <w:sz w:val="24"/>
        </w:rPr>
      </w:pPr>
    </w:p>
    <w:tbl>
      <w:tblPr>
        <w:tblStyle w:val="style105"/>
        <w:tblW w:w="8588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4"/>
        <w:gridCol w:w="1361"/>
        <w:gridCol w:w="1286"/>
        <w:gridCol w:w="1495"/>
        <w:gridCol w:w="1304"/>
        <w:gridCol w:w="1188"/>
      </w:tblGrid>
      <w:tr w14:paraId="2785D480">
        <w:trPr>
          <w:trHeight w:val="945" w:hRule="atLeast"/>
        </w:trPr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69DAC">
            <w:pPr>
              <w:pStyle w:val="style0"/>
              <w:widowControl/>
              <w:jc w:val="center"/>
              <w:rPr>
                <w:rFonts w:ascii="仿宋_GB2312" w:cs="仿宋_GB2312" w:eastAsia="仿宋_GB2312" w:hAnsi="仿宋_GB2312" w:hint="eastAsia"/>
                <w:color w:val="000000"/>
                <w:kern w:val="0"/>
                <w:sz w:val="24"/>
              </w:rPr>
            </w:pPr>
            <w:r>
              <w:rPr>
                <w:rFonts w:ascii="仿宋_GB2312" w:cs="仿宋_GB2312" w:eastAsia="仿宋_GB2312" w:hAnsi="仿宋_GB2312" w:hint="eastAsia"/>
                <w:color w:val="000000"/>
                <w:kern w:val="0"/>
                <w:sz w:val="24"/>
              </w:rPr>
              <w:t>非专业组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C4169A">
            <w:pPr>
              <w:pStyle w:val="style0"/>
              <w:widowControl/>
              <w:jc w:val="center"/>
              <w:rPr>
                <w:rFonts w:ascii="仿宋_GB2312" w:cs="仿宋_GB2312" w:eastAsia="仿宋_GB2312" w:hAnsi="仿宋_GB2312" w:hint="eastAsia"/>
                <w:color w:val="000000"/>
                <w:kern w:val="0"/>
                <w:sz w:val="24"/>
              </w:rPr>
            </w:pPr>
            <w:r>
              <w:rPr>
                <w:rFonts w:ascii="仿宋_GB2312" w:cs="仿宋_GB2312" w:eastAsia="仿宋_GB2312" w:hAnsi="仿宋_GB2312" w:hint="eastAsia"/>
                <w:color w:val="000000"/>
                <w:kern w:val="0"/>
                <w:sz w:val="24"/>
              </w:rPr>
              <w:t>定题演讲(30分）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6AF589">
            <w:pPr>
              <w:pStyle w:val="style0"/>
              <w:widowControl/>
              <w:jc w:val="center"/>
              <w:rPr>
                <w:rFonts w:ascii="仿宋_GB2312" w:cs="仿宋_GB2312" w:eastAsia="仿宋_GB2312" w:hAnsi="仿宋_GB2312" w:hint="eastAsia"/>
                <w:color w:val="000000"/>
                <w:kern w:val="0"/>
                <w:sz w:val="24"/>
              </w:rPr>
            </w:pPr>
            <w:r>
              <w:rPr>
                <w:rFonts w:ascii="仿宋_GB2312" w:cs="仿宋_GB2312" w:eastAsia="仿宋_GB2312" w:hAnsi="仿宋_GB2312" w:hint="eastAsia"/>
                <w:color w:val="000000"/>
                <w:kern w:val="0"/>
                <w:sz w:val="24"/>
              </w:rPr>
              <w:t>才艺表演</w:t>
            </w:r>
          </w:p>
          <w:p w14:paraId="0A8F9C44">
            <w:pPr>
              <w:pStyle w:val="style0"/>
              <w:widowControl/>
              <w:jc w:val="center"/>
              <w:rPr>
                <w:rFonts w:ascii="仿宋_GB2312" w:cs="仿宋_GB2312" w:eastAsia="仿宋_GB2312" w:hAnsi="仿宋_GB2312" w:hint="eastAsia"/>
                <w:color w:val="000000"/>
                <w:kern w:val="0"/>
                <w:sz w:val="24"/>
              </w:rPr>
            </w:pPr>
            <w:r>
              <w:rPr>
                <w:rFonts w:ascii="仿宋_GB2312" w:cs="仿宋_GB2312" w:eastAsia="仿宋_GB2312" w:hAnsi="仿宋_GB2312" w:hint="eastAsia"/>
                <w:color w:val="000000"/>
                <w:kern w:val="0"/>
                <w:sz w:val="24"/>
              </w:rPr>
              <w:t>（25分）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BAFCB4">
            <w:pPr>
              <w:pStyle w:val="style0"/>
              <w:widowControl/>
              <w:jc w:val="center"/>
              <w:rPr>
                <w:rFonts w:ascii="仿宋_GB2312" w:cs="仿宋_GB2312" w:eastAsia="仿宋_GB2312" w:hAnsi="仿宋_GB2312" w:hint="eastAsia"/>
                <w:color w:val="000000"/>
                <w:kern w:val="0"/>
                <w:sz w:val="24"/>
              </w:rPr>
            </w:pPr>
            <w:r>
              <w:rPr>
                <w:rFonts w:ascii="仿宋_GB2312" w:cs="仿宋_GB2312" w:eastAsia="仿宋_GB2312" w:hAnsi="仿宋_GB2312" w:hint="eastAsia"/>
                <w:color w:val="000000"/>
                <w:kern w:val="0"/>
                <w:sz w:val="24"/>
              </w:rPr>
              <w:t>英语传真机（25分）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769E58">
            <w:pPr>
              <w:pStyle w:val="style0"/>
              <w:widowControl/>
              <w:jc w:val="center"/>
              <w:rPr>
                <w:rFonts w:ascii="仿宋_GB2312" w:cs="仿宋_GB2312" w:eastAsia="仿宋_GB2312" w:hAnsi="仿宋_GB2312" w:hint="eastAsia"/>
                <w:color w:val="000000"/>
                <w:kern w:val="0"/>
                <w:sz w:val="24"/>
              </w:rPr>
            </w:pPr>
            <w:r>
              <w:rPr>
                <w:rFonts w:ascii="仿宋_GB2312" w:cs="仿宋_GB2312" w:eastAsia="仿宋_GB2312" w:hAnsi="仿宋_GB2312" w:hint="eastAsia"/>
                <w:color w:val="000000"/>
                <w:kern w:val="0"/>
                <w:sz w:val="24"/>
              </w:rPr>
              <w:t>智力竞赛（20分）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D8B175">
            <w:pPr>
              <w:pStyle w:val="style0"/>
              <w:widowControl/>
              <w:jc w:val="center"/>
              <w:rPr>
                <w:rFonts w:ascii="仿宋_GB2312" w:cs="仿宋_GB2312" w:eastAsia="仿宋_GB2312" w:hAnsi="仿宋_GB2312" w:hint="eastAsia"/>
                <w:color w:val="000000"/>
                <w:kern w:val="0"/>
                <w:sz w:val="24"/>
              </w:rPr>
            </w:pPr>
            <w:r>
              <w:rPr>
                <w:rFonts w:ascii="仿宋_GB2312" w:cs="仿宋_GB2312" w:eastAsia="仿宋_GB2312" w:hAnsi="仿宋_GB2312" w:hint="eastAsia"/>
                <w:color w:val="000000"/>
                <w:kern w:val="0"/>
                <w:sz w:val="24"/>
              </w:rPr>
              <w:t>总 分</w:t>
            </w:r>
          </w:p>
        </w:tc>
      </w:tr>
      <w:tr w14:paraId="463AC6B8">
        <w:tblPrEx/>
        <w:trPr>
          <w:trHeight w:val="646" w:hRule="atLeast"/>
        </w:trPr>
        <w:tc>
          <w:tcPr>
            <w:tcW w:w="1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094F5">
            <w:pPr>
              <w:pStyle w:val="style0"/>
              <w:widowControl/>
              <w:jc w:val="center"/>
              <w:rPr>
                <w:rFonts w:ascii="仿宋_GB2312" w:cs="仿宋_GB2312" w:eastAsia="仿宋_GB2312" w:hAnsi="仿宋_GB2312" w:hint="eastAsia"/>
                <w:color w:val="000000"/>
                <w:kern w:val="0"/>
                <w:sz w:val="24"/>
              </w:rPr>
            </w:pPr>
            <w:r>
              <w:rPr>
                <w:rFonts w:ascii="仿宋_GB2312" w:cs="仿宋_GB2312" w:eastAsia="仿宋_GB2312" w:hAnsi="仿宋_GB2312" w:hint="eastAsia"/>
                <w:color w:val="000000"/>
                <w:kern w:val="0"/>
                <w:sz w:val="24"/>
              </w:rPr>
              <w:t>内 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A0E930">
            <w:pPr>
              <w:pStyle w:val="style0"/>
              <w:widowControl/>
              <w:jc w:val="center"/>
              <w:rPr>
                <w:rFonts w:ascii="仿宋_GB2312" w:cs="仿宋_GB2312" w:eastAsia="仿宋_GB2312" w:hAnsi="仿宋_GB2312" w:hint="eastAsia"/>
                <w:color w:val="000000"/>
                <w:kern w:val="0"/>
                <w:sz w:val="24"/>
              </w:rPr>
            </w:pPr>
            <w:r>
              <w:rPr>
                <w:rFonts w:ascii="仿宋_GB2312" w:cs="仿宋_GB2312" w:eastAsia="仿宋_GB2312" w:hAnsi="仿宋_GB2312" w:hint="eastAsia"/>
                <w:color w:val="000000"/>
                <w:kern w:val="0"/>
                <w:sz w:val="24"/>
              </w:rPr>
              <w:t>10分</w:t>
            </w:r>
          </w:p>
        </w:tc>
        <w:tc>
          <w:tcPr>
            <w:tcW w:w="12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71049E2">
            <w:pPr>
              <w:pStyle w:val="style0"/>
              <w:widowControl/>
              <w:jc w:val="center"/>
              <w:rPr>
                <w:rFonts w:ascii="仿宋_GB2312" w:cs="仿宋_GB2312" w:eastAsia="仿宋_GB2312" w:hAnsi="仿宋_GB2312" w:hint="eastAsia"/>
                <w:color w:val="000000"/>
                <w:kern w:val="0"/>
                <w:sz w:val="24"/>
              </w:rPr>
            </w:pPr>
            <w:r>
              <w:rPr>
                <w:rFonts w:ascii="仿宋_GB2312" w:cs="仿宋_GB2312" w:eastAsia="仿宋_GB2312" w:hAnsi="仿宋_GB2312" w:hint="eastAsia"/>
                <w:color w:val="000000"/>
                <w:kern w:val="0"/>
                <w:sz w:val="24"/>
              </w:rPr>
              <w:t>15分</w:t>
            </w:r>
          </w:p>
        </w:tc>
        <w:tc>
          <w:tcPr>
            <w:tcW w:w="14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9A1932D">
            <w:pPr>
              <w:pStyle w:val="style0"/>
              <w:widowControl/>
              <w:jc w:val="center"/>
              <w:rPr>
                <w:rFonts w:ascii="仿宋_GB2312" w:cs="仿宋_GB2312" w:eastAsia="仿宋_GB2312" w:hAnsi="仿宋_GB2312" w:hint="eastAsia"/>
                <w:color w:val="000000"/>
                <w:kern w:val="0"/>
                <w:sz w:val="24"/>
              </w:rPr>
            </w:pPr>
            <w:r>
              <w:rPr>
                <w:rFonts w:ascii="仿宋_GB2312" w:cs="仿宋_GB2312" w:eastAsia="仿宋_GB2312" w:hAnsi="仿宋_GB2312" w:hint="eastAsia"/>
                <w:color w:val="000000"/>
                <w:kern w:val="0"/>
                <w:sz w:val="24"/>
              </w:rPr>
              <w:t>15分</w:t>
            </w:r>
          </w:p>
        </w:tc>
        <w:tc>
          <w:tcPr>
            <w:tcW w:w="13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C5ABDE8">
            <w:pPr>
              <w:pStyle w:val="style0"/>
              <w:widowControl/>
              <w:jc w:val="center"/>
              <w:rPr>
                <w:rFonts w:ascii="仿宋_GB2312" w:cs="仿宋_GB2312" w:eastAsia="仿宋_GB2312" w:hAnsi="仿宋_GB2312" w:hint="eastAsia"/>
                <w:color w:val="000000"/>
                <w:kern w:val="0"/>
                <w:sz w:val="24"/>
              </w:rPr>
            </w:pPr>
            <w:r>
              <w:rPr>
                <w:rFonts w:ascii="仿宋_GB2312" w:cs="仿宋_GB2312" w:eastAsia="仿宋_GB2312" w:hAnsi="仿宋_GB2312" w:hint="eastAsia"/>
                <w:color w:val="000000"/>
                <w:kern w:val="0"/>
                <w:sz w:val="24"/>
              </w:rPr>
              <w:t>20分</w:t>
            </w:r>
          </w:p>
        </w:tc>
        <w:tc>
          <w:tcPr>
            <w:tcW w:w="118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0F6718E">
            <w:pPr>
              <w:pStyle w:val="style0"/>
              <w:widowControl/>
              <w:jc w:val="center"/>
              <w:rPr>
                <w:rFonts w:ascii="仿宋_GB2312" w:cs="仿宋_GB2312" w:eastAsia="仿宋_GB2312" w:hAnsi="仿宋_GB2312" w:hint="eastAsia"/>
                <w:color w:val="000000"/>
                <w:kern w:val="0"/>
                <w:sz w:val="24"/>
              </w:rPr>
            </w:pPr>
            <w:r>
              <w:rPr>
                <w:rFonts w:ascii="仿宋_GB2312" w:cs="仿宋_GB2312" w:eastAsia="仿宋_GB2312" w:hAnsi="仿宋_GB2312" w:hint="eastAsia"/>
                <w:color w:val="000000"/>
                <w:kern w:val="0"/>
                <w:sz w:val="24"/>
              </w:rPr>
              <w:t>100分</w:t>
            </w:r>
          </w:p>
        </w:tc>
      </w:tr>
      <w:tr w14:paraId="1928FED0">
        <w:tblPrEx/>
        <w:trPr>
          <w:trHeight w:val="646" w:hRule="atLeast"/>
        </w:trPr>
        <w:tc>
          <w:tcPr>
            <w:tcW w:w="1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C619C">
            <w:pPr>
              <w:pStyle w:val="style0"/>
              <w:widowControl/>
              <w:jc w:val="center"/>
              <w:rPr>
                <w:rFonts w:ascii="仿宋_GB2312" w:cs="仿宋_GB2312" w:eastAsia="仿宋_GB2312" w:hAnsi="仿宋_GB2312" w:hint="eastAsia"/>
                <w:color w:val="000000"/>
                <w:kern w:val="0"/>
                <w:sz w:val="24"/>
              </w:rPr>
            </w:pPr>
            <w:r>
              <w:rPr>
                <w:rFonts w:ascii="仿宋_GB2312" w:cs="仿宋_GB2312" w:eastAsia="仿宋_GB2312" w:hAnsi="仿宋_GB2312" w:hint="eastAsia"/>
                <w:color w:val="000000"/>
                <w:kern w:val="0"/>
                <w:sz w:val="24"/>
              </w:rPr>
              <w:t>语 言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9DE1AA">
            <w:pPr>
              <w:pStyle w:val="style0"/>
              <w:widowControl/>
              <w:jc w:val="center"/>
              <w:rPr>
                <w:rFonts w:ascii="仿宋_GB2312" w:cs="仿宋_GB2312" w:eastAsia="仿宋_GB2312" w:hAnsi="仿宋_GB2312" w:hint="eastAsia"/>
                <w:color w:val="000000"/>
                <w:kern w:val="0"/>
                <w:sz w:val="24"/>
              </w:rPr>
            </w:pPr>
            <w:r>
              <w:rPr>
                <w:rFonts w:ascii="仿宋_GB2312" w:cs="仿宋_GB2312" w:eastAsia="仿宋_GB2312" w:hAnsi="仿宋_GB2312" w:hint="eastAsia"/>
                <w:color w:val="000000"/>
                <w:kern w:val="0"/>
                <w:sz w:val="24"/>
              </w:rPr>
              <w:t>10分</w:t>
            </w:r>
          </w:p>
        </w:tc>
        <w:tc>
          <w:tcPr>
            <w:tcW w:w="1286" w:type="dxa"/>
            <w:vMerge w:val="continue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C51FE2A">
            <w:pPr>
              <w:pStyle w:val="style0"/>
              <w:widowControl/>
              <w:jc w:val="left"/>
              <w:rPr>
                <w:rFonts w:ascii="仿宋_GB2312" w:cs="仿宋_GB2312" w:eastAsia="仿宋_GB2312" w:hAnsi="仿宋_GB2312" w:hint="eastAsia"/>
                <w:color w:val="000000"/>
                <w:kern w:val="0"/>
                <w:sz w:val="24"/>
              </w:rPr>
            </w:pPr>
          </w:p>
        </w:tc>
        <w:tc>
          <w:tcPr>
            <w:tcW w:w="1495" w:type="dxa"/>
            <w:vMerge w:val="continue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53A0D65">
            <w:pPr>
              <w:pStyle w:val="style0"/>
              <w:widowControl/>
              <w:jc w:val="left"/>
              <w:rPr>
                <w:rFonts w:ascii="仿宋_GB2312" w:cs="仿宋_GB2312" w:eastAsia="仿宋_GB2312" w:hAnsi="仿宋_GB2312" w:hint="eastAsia"/>
                <w:color w:val="000000"/>
                <w:kern w:val="0"/>
                <w:sz w:val="24"/>
              </w:rPr>
            </w:pPr>
          </w:p>
        </w:tc>
        <w:tc>
          <w:tcPr>
            <w:tcW w:w="1304" w:type="dxa"/>
            <w:vMerge w:val="continue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0DFC166">
            <w:pPr>
              <w:pStyle w:val="style0"/>
              <w:widowControl/>
              <w:jc w:val="left"/>
              <w:rPr>
                <w:rFonts w:ascii="仿宋_GB2312" w:cs="仿宋_GB2312" w:eastAsia="仿宋_GB2312" w:hAnsi="仿宋_GB2312" w:hint="eastAsia"/>
                <w:color w:val="000000"/>
                <w:kern w:val="0"/>
                <w:sz w:val="24"/>
              </w:rPr>
            </w:pPr>
          </w:p>
        </w:tc>
        <w:tc>
          <w:tcPr>
            <w:tcW w:w="1188" w:type="dxa"/>
            <w:vMerge w:val="continue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77A3664">
            <w:pPr>
              <w:pStyle w:val="style0"/>
              <w:widowControl/>
              <w:jc w:val="left"/>
              <w:rPr>
                <w:rFonts w:ascii="仿宋_GB2312" w:cs="仿宋_GB2312" w:eastAsia="仿宋_GB2312" w:hAnsi="仿宋_GB2312" w:hint="eastAsia"/>
                <w:color w:val="000000"/>
                <w:kern w:val="0"/>
                <w:sz w:val="24"/>
              </w:rPr>
            </w:pPr>
          </w:p>
        </w:tc>
      </w:tr>
      <w:tr w14:paraId="21D54BDD">
        <w:tblPrEx/>
        <w:trPr>
          <w:trHeight w:val="983" w:hRule="atLeast"/>
        </w:trPr>
        <w:tc>
          <w:tcPr>
            <w:tcW w:w="1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537EE">
            <w:pPr>
              <w:pStyle w:val="style0"/>
              <w:widowControl/>
              <w:jc w:val="center"/>
              <w:rPr>
                <w:rFonts w:ascii="仿宋_GB2312" w:cs="仿宋_GB2312" w:eastAsia="仿宋_GB2312" w:hAnsi="仿宋_GB2312" w:hint="eastAsia"/>
                <w:color w:val="000000"/>
                <w:kern w:val="0"/>
                <w:sz w:val="24"/>
              </w:rPr>
            </w:pPr>
            <w:r>
              <w:rPr>
                <w:rFonts w:ascii="仿宋_GB2312" w:cs="仿宋_GB2312" w:eastAsia="仿宋_GB2312" w:hAnsi="仿宋_GB2312" w:hint="eastAsia"/>
                <w:color w:val="000000"/>
                <w:kern w:val="0"/>
                <w:sz w:val="24"/>
              </w:rPr>
              <w:t>技 巧</w:t>
            </w:r>
          </w:p>
          <w:p w14:paraId="52C9D7CB">
            <w:pPr>
              <w:pStyle w:val="style0"/>
              <w:widowControl/>
              <w:jc w:val="center"/>
              <w:rPr>
                <w:rFonts w:ascii="仿宋_GB2312" w:cs="仿宋_GB2312" w:eastAsia="仿宋_GB2312" w:hAnsi="仿宋_GB2312" w:hint="eastAsia"/>
                <w:color w:val="000000"/>
                <w:kern w:val="0"/>
                <w:sz w:val="24"/>
              </w:rPr>
            </w:pPr>
            <w:r>
              <w:rPr>
                <w:rFonts w:ascii="仿宋_GB2312" w:cs="仿宋_GB2312" w:eastAsia="仿宋_GB2312" w:hAnsi="仿宋_GB2312" w:hint="eastAsia"/>
                <w:color w:val="000000"/>
                <w:kern w:val="0"/>
                <w:sz w:val="24"/>
              </w:rPr>
              <w:t>（包括现场感染力、合作精神等）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DE2B63">
            <w:pPr>
              <w:pStyle w:val="style0"/>
              <w:widowControl/>
              <w:jc w:val="center"/>
              <w:rPr>
                <w:rFonts w:ascii="仿宋_GB2312" w:cs="仿宋_GB2312" w:eastAsia="仿宋_GB2312" w:hAnsi="仿宋_GB2312" w:hint="eastAsia"/>
                <w:color w:val="000000"/>
                <w:kern w:val="0"/>
                <w:sz w:val="24"/>
              </w:rPr>
            </w:pPr>
            <w:r>
              <w:rPr>
                <w:rFonts w:ascii="仿宋_GB2312" w:cs="仿宋_GB2312" w:eastAsia="仿宋_GB2312" w:hAnsi="仿宋_GB2312" w:hint="eastAsia"/>
                <w:color w:val="000000"/>
                <w:kern w:val="0"/>
                <w:sz w:val="24"/>
              </w:rPr>
              <w:t>10分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69C1CB">
            <w:pPr>
              <w:pStyle w:val="style0"/>
              <w:widowControl/>
              <w:jc w:val="center"/>
              <w:rPr>
                <w:rFonts w:ascii="仿宋_GB2312" w:cs="仿宋_GB2312" w:eastAsia="仿宋_GB2312" w:hAnsi="仿宋_GB2312" w:hint="eastAsia"/>
                <w:color w:val="000000"/>
                <w:kern w:val="0"/>
                <w:sz w:val="24"/>
              </w:rPr>
            </w:pPr>
            <w:r>
              <w:rPr>
                <w:rFonts w:ascii="仿宋_GB2312" w:cs="仿宋_GB2312" w:eastAsia="仿宋_GB2312" w:hAnsi="仿宋_GB2312" w:hint="eastAsia"/>
                <w:color w:val="000000"/>
                <w:kern w:val="0"/>
                <w:sz w:val="24"/>
              </w:rPr>
              <w:t>10分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1DD777">
            <w:pPr>
              <w:pStyle w:val="style0"/>
              <w:widowControl/>
              <w:jc w:val="center"/>
              <w:rPr>
                <w:rFonts w:ascii="仿宋_GB2312" w:cs="仿宋_GB2312" w:eastAsia="仿宋_GB2312" w:hAnsi="仿宋_GB2312" w:hint="eastAsia"/>
                <w:color w:val="000000"/>
                <w:kern w:val="0"/>
                <w:sz w:val="24"/>
              </w:rPr>
            </w:pPr>
            <w:r>
              <w:rPr>
                <w:rFonts w:ascii="仿宋_GB2312" w:cs="仿宋_GB2312" w:eastAsia="仿宋_GB2312" w:hAnsi="仿宋_GB2312" w:hint="eastAsia"/>
                <w:color w:val="000000"/>
                <w:kern w:val="0"/>
                <w:sz w:val="24"/>
              </w:rPr>
              <w:t>10分</w:t>
            </w:r>
          </w:p>
        </w:tc>
        <w:tc>
          <w:tcPr>
            <w:tcW w:w="1304" w:type="dxa"/>
            <w:vMerge w:val="continue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290F685">
            <w:pPr>
              <w:pStyle w:val="style0"/>
              <w:widowControl/>
              <w:jc w:val="left"/>
              <w:rPr>
                <w:rFonts w:ascii="仿宋_GB2312" w:cs="仿宋_GB2312" w:eastAsia="仿宋_GB2312" w:hAnsi="仿宋_GB2312" w:hint="eastAsia"/>
                <w:color w:val="000000"/>
                <w:kern w:val="0"/>
                <w:sz w:val="24"/>
              </w:rPr>
            </w:pPr>
          </w:p>
        </w:tc>
        <w:tc>
          <w:tcPr>
            <w:tcW w:w="1188" w:type="dxa"/>
            <w:vMerge w:val="continue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C28C1B8">
            <w:pPr>
              <w:pStyle w:val="style0"/>
              <w:widowControl/>
              <w:jc w:val="left"/>
              <w:rPr>
                <w:rFonts w:ascii="仿宋_GB2312" w:cs="仿宋_GB2312" w:eastAsia="仿宋_GB2312" w:hAnsi="仿宋_GB2312" w:hint="eastAsia"/>
                <w:color w:val="000000"/>
                <w:kern w:val="0"/>
                <w:sz w:val="24"/>
              </w:rPr>
            </w:pPr>
          </w:p>
        </w:tc>
      </w:tr>
    </w:tbl>
    <w:p w14:paraId="27BB435B">
      <w:pPr>
        <w:pStyle w:val="style0"/>
        <w:numPr>
          <w:ilvl w:val="0"/>
          <w:numId w:val="0"/>
        </w:numPr>
        <w:spacing w:lineRule="exact" w:line="560"/>
        <w:jc w:val="left"/>
        <w:rPr>
          <w:rFonts w:ascii="黑体" w:cs="黑体" w:eastAsia="黑体" w:hAnsi="黑体" w:hint="eastAsia"/>
          <w:color w:val="000000"/>
          <w:kern w:val="0"/>
          <w:sz w:val="32"/>
          <w:szCs w:val="32"/>
          <w:lang w:val="en-US" w:eastAsia="zh-CN"/>
        </w:rPr>
      </w:pPr>
    </w:p>
    <w:p w14:paraId="5372239A">
      <w:pPr>
        <w:pStyle w:val="style0"/>
        <w:numPr>
          <w:ilvl w:val="0"/>
          <w:numId w:val="0"/>
        </w:numPr>
        <w:spacing w:lineRule="exact" w:line="560"/>
        <w:ind w:firstLine="640" w:firstLineChars="200"/>
        <w:jc w:val="left"/>
        <w:rPr>
          <w:rFonts w:ascii="黑体" w:cs="黑体" w:eastAsia="黑体" w:hAnsi="黑体" w:hint="eastAsia"/>
          <w:color w:val="000000"/>
          <w:kern w:val="0"/>
          <w:sz w:val="32"/>
          <w:szCs w:val="32"/>
        </w:rPr>
      </w:pPr>
      <w:r>
        <w:rPr>
          <w:rFonts w:ascii="黑体" w:cs="黑体" w:eastAsia="黑体" w:hAnsi="黑体" w:hint="eastAsia"/>
          <w:color w:val="000000"/>
          <w:kern w:val="0"/>
          <w:sz w:val="32"/>
          <w:szCs w:val="32"/>
          <w:lang w:val="en-US" w:eastAsia="zh-CN"/>
        </w:rPr>
        <w:t>三、</w:t>
      </w:r>
      <w:r>
        <w:rPr>
          <w:rFonts w:ascii="黑体" w:cs="黑体" w:eastAsia="黑体" w:hAnsi="黑体" w:hint="eastAsia"/>
          <w:color w:val="000000"/>
          <w:kern w:val="0"/>
          <w:sz w:val="32"/>
          <w:szCs w:val="32"/>
        </w:rPr>
        <w:t>评分参考：</w:t>
      </w:r>
    </w:p>
    <w:p w14:paraId="08D84562">
      <w:pPr>
        <w:pStyle w:val="style0"/>
        <w:numPr>
          <w:ilvl w:val="0"/>
          <w:numId w:val="0"/>
        </w:numPr>
        <w:spacing w:lineRule="exact" w:line="560"/>
        <w:ind w:firstLine="560" w:firstLineChars="200"/>
        <w:jc w:val="left"/>
        <w:rPr>
          <w:rFonts w:ascii="仿宋_GB2312" w:cs="仿宋_GB2312" w:eastAsia="仿宋_GB2312" w:hAnsi="仿宋_GB2312" w:hint="eastAsia"/>
          <w:bCs/>
          <w:color w:val="000000"/>
          <w:kern w:val="0"/>
          <w:sz w:val="28"/>
          <w:szCs w:val="28"/>
        </w:rPr>
      </w:pPr>
      <w:r>
        <w:rPr>
          <w:rFonts w:ascii="楷体_GB2312" w:cs="楷体_GB2312" w:eastAsia="楷体_GB2312" w:hAnsi="楷体_GB2312" w:hint="eastAsia"/>
          <w:color w:val="000000"/>
          <w:kern w:val="0"/>
          <w:sz w:val="28"/>
          <w:szCs w:val="28"/>
        </w:rPr>
        <w:t>（一）内容要求：</w:t>
      </w:r>
      <w:r>
        <w:rPr>
          <w:rFonts w:ascii="仿宋_GB2312" w:cs="仿宋_GB2312" w:eastAsia="仿宋_GB2312" w:hAnsi="仿宋_GB2312" w:hint="eastAsia"/>
          <w:bCs/>
          <w:color w:val="000000"/>
          <w:kern w:val="0"/>
          <w:sz w:val="28"/>
          <w:szCs w:val="28"/>
        </w:rPr>
        <w:t>主题鲜明，与小标题相符，内容清楚、结构清晰、中心突出，合理展开、阐释充分、论据相关、逻辑性强，内容生动，能吸引听众注意力。</w:t>
      </w:r>
    </w:p>
    <w:p w14:paraId="71BBE0B7">
      <w:pPr>
        <w:pStyle w:val="style0"/>
        <w:widowControl/>
        <w:tabs>
          <w:tab w:val="left" w:leader="none" w:pos="540"/>
        </w:tabs>
        <w:spacing w:lineRule="exact" w:line="560"/>
        <w:ind w:right="-34" w:rightChars="-16" w:firstLine="560" w:firstLineChars="200"/>
        <w:jc w:val="left"/>
        <w:rPr>
          <w:rFonts w:ascii="仿宋_GB2312" w:cs="仿宋_GB2312" w:eastAsia="仿宋_GB2312" w:hAnsi="仿宋_GB2312" w:hint="eastAsia"/>
          <w:bCs/>
          <w:color w:val="000000"/>
          <w:kern w:val="0"/>
          <w:sz w:val="28"/>
          <w:szCs w:val="28"/>
        </w:rPr>
      </w:pPr>
      <w:r>
        <w:rPr>
          <w:rFonts w:ascii="楷体_GB2312" w:cs="楷体_GB2312" w:eastAsia="楷体_GB2312" w:hAnsi="楷体_GB2312" w:hint="eastAsia"/>
          <w:color w:val="000000"/>
          <w:kern w:val="0"/>
          <w:sz w:val="28"/>
          <w:szCs w:val="28"/>
        </w:rPr>
        <w:t>（二）语言要求：</w:t>
      </w:r>
      <w:r>
        <w:rPr>
          <w:rFonts w:ascii="仿宋_GB2312" w:cs="仿宋_GB2312" w:eastAsia="仿宋_GB2312" w:hAnsi="仿宋_GB2312" w:hint="eastAsia"/>
          <w:bCs/>
          <w:color w:val="000000"/>
          <w:kern w:val="0"/>
          <w:sz w:val="28"/>
          <w:szCs w:val="28"/>
        </w:rPr>
        <w:t>使用标准英国式英语或美国式英语。语言准确（发音清晰，音调、音高合适，用词准确、相关），语言流利（注意连读、词重音、句重音、语调和节奏等），表达自然。</w:t>
      </w:r>
    </w:p>
    <w:p w14:paraId="0AB8C738">
      <w:pPr>
        <w:pStyle w:val="style0"/>
        <w:widowControl/>
        <w:tabs>
          <w:tab w:val="left" w:leader="none" w:pos="540"/>
        </w:tabs>
        <w:spacing w:lineRule="exact" w:line="560"/>
        <w:ind w:right="-34" w:rightChars="-16" w:firstLine="560" w:firstLineChars="200"/>
        <w:jc w:val="left"/>
        <w:rPr>
          <w:rFonts w:ascii="仿宋_GB2312" w:cs="仿宋_GB2312" w:eastAsia="仿宋_GB2312" w:hAnsi="仿宋_GB2312" w:hint="eastAsia"/>
          <w:bCs/>
          <w:color w:val="000000"/>
          <w:kern w:val="0"/>
          <w:sz w:val="28"/>
          <w:szCs w:val="28"/>
        </w:rPr>
      </w:pPr>
      <w:r>
        <w:rPr>
          <w:rFonts w:ascii="楷体_GB2312" w:cs="楷体_GB2312" w:eastAsia="楷体_GB2312" w:hAnsi="楷体_GB2312" w:hint="eastAsia"/>
          <w:color w:val="000000"/>
          <w:kern w:val="0"/>
          <w:sz w:val="28"/>
          <w:szCs w:val="28"/>
        </w:rPr>
        <w:t>（三）技巧要求：</w:t>
      </w:r>
      <w:r>
        <w:rPr>
          <w:rFonts w:ascii="仿宋_GB2312" w:cs="仿宋_GB2312" w:eastAsia="仿宋_GB2312" w:hAnsi="仿宋_GB2312" w:hint="eastAsia"/>
          <w:bCs/>
          <w:color w:val="000000"/>
          <w:kern w:val="0"/>
          <w:sz w:val="28"/>
          <w:szCs w:val="28"/>
        </w:rPr>
        <w:t>自信，有感情与气势；注意手势、眼神与身体语言；表现力强，有一定的舞台感，幽默感（不能是哑剧式的幽默或调侃）；用词恰当、无语法错误；适当使用修辞手法（比喻、类比等）。</w:t>
      </w:r>
    </w:p>
    <w:p w14:paraId="086C1E27">
      <w:pPr>
        <w:pStyle w:val="style0"/>
        <w:widowControl/>
        <w:tabs>
          <w:tab w:val="left" w:leader="none" w:pos="540"/>
        </w:tabs>
        <w:spacing w:lineRule="exact" w:line="560"/>
        <w:ind w:right="-34" w:rightChars="-16" w:firstLine="560" w:firstLineChars="200"/>
        <w:jc w:val="left"/>
        <w:rPr>
          <w:rFonts w:ascii="仿宋_GB2312" w:cs="仿宋_GB2312" w:eastAsia="仿宋_GB2312" w:hAnsi="仿宋_GB2312" w:hint="eastAsia"/>
          <w:bCs/>
          <w:color w:val="000000"/>
          <w:kern w:val="0"/>
          <w:sz w:val="28"/>
          <w:szCs w:val="28"/>
          <w:highlight w:val="none"/>
        </w:rPr>
      </w:pPr>
      <w:r>
        <w:rPr>
          <w:rFonts w:ascii="楷体_GB2312" w:cs="楷体_GB2312" w:eastAsia="楷体_GB2312" w:hAnsi="楷体_GB2312" w:hint="eastAsia"/>
          <w:color w:val="000000"/>
          <w:kern w:val="0"/>
          <w:sz w:val="28"/>
          <w:szCs w:val="28"/>
          <w:highlight w:val="none"/>
        </w:rPr>
        <w:t>（四）时间控制：</w:t>
      </w:r>
      <w:r>
        <w:rPr>
          <w:rFonts w:ascii="仿宋_GB2312" w:cs="仿宋_GB2312" w:eastAsia="仿宋_GB2312" w:hAnsi="仿宋_GB2312" w:hint="eastAsia"/>
          <w:bCs/>
          <w:color w:val="000000"/>
          <w:kern w:val="0"/>
          <w:sz w:val="28"/>
          <w:szCs w:val="28"/>
          <w:highlight w:val="none"/>
        </w:rPr>
        <w:t>定题演讲环节在</w:t>
      </w:r>
      <w:r>
        <w:rPr>
          <w:rFonts w:ascii="仿宋_GB2312" w:cs="仿宋_GB2312" w:eastAsia="仿宋_GB2312" w:hAnsi="仿宋_GB2312" w:hint="eastAsia"/>
          <w:bCs/>
          <w:color w:val="000000"/>
          <w:kern w:val="0"/>
          <w:sz w:val="28"/>
          <w:szCs w:val="28"/>
          <w:highlight w:val="none"/>
          <w:lang w:val="en-US" w:eastAsia="zh-CN"/>
        </w:rPr>
        <w:t>1</w:t>
      </w:r>
      <w:bookmarkStart w:id="0" w:name="_GoBack"/>
      <w:bookmarkEnd w:id="0"/>
      <w:r>
        <w:rPr>
          <w:rFonts w:ascii="仿宋_GB2312" w:cs="仿宋_GB2312" w:eastAsia="仿宋_GB2312" w:hAnsi="仿宋_GB2312" w:hint="eastAsia"/>
          <w:bCs/>
          <w:color w:val="000000"/>
          <w:kern w:val="0"/>
          <w:sz w:val="28"/>
          <w:szCs w:val="28"/>
          <w:highlight w:val="none"/>
        </w:rPr>
        <w:t>分30秒有</w:t>
      </w:r>
      <w:r>
        <w:rPr>
          <w:rFonts w:ascii="仿宋_GB2312" w:cs="仿宋_GB2312" w:eastAsia="仿宋_GB2312" w:hAnsi="仿宋_GB2312" w:hint="eastAsia"/>
          <w:bCs/>
          <w:color w:val="000000"/>
          <w:kern w:val="0"/>
          <w:sz w:val="28"/>
          <w:szCs w:val="28"/>
          <w:highlight w:val="none"/>
          <w:lang w:val="en-US" w:eastAsia="zh-CN"/>
        </w:rPr>
        <w:t>举牌</w:t>
      </w:r>
      <w:r>
        <w:rPr>
          <w:rFonts w:ascii="仿宋_GB2312" w:cs="仿宋_GB2312" w:eastAsia="仿宋_GB2312" w:hAnsi="仿宋_GB2312" w:hint="eastAsia"/>
          <w:bCs/>
          <w:color w:val="000000"/>
          <w:kern w:val="0"/>
          <w:sz w:val="28"/>
          <w:szCs w:val="28"/>
          <w:highlight w:val="none"/>
        </w:rPr>
        <w:t>提示。</w:t>
      </w:r>
    </w:p>
    <w:p w14:paraId="57A5C388">
      <w:pPr>
        <w:pStyle w:val="style0"/>
        <w:widowControl/>
        <w:tabs>
          <w:tab w:val="left" w:leader="none" w:pos="540"/>
        </w:tabs>
        <w:spacing w:lineRule="exact" w:line="560"/>
        <w:ind w:right="-34" w:rightChars="-16" w:firstLine="560" w:firstLineChars="200"/>
        <w:jc w:val="left"/>
        <w:rPr>
          <w:rFonts w:ascii="仿宋_GB2312" w:cs="仿宋_GB2312" w:eastAsia="仿宋_GB2312" w:hAnsi="仿宋_GB2312" w:hint="eastAsia"/>
          <w:color w:val="000000"/>
          <w:sz w:val="28"/>
          <w:szCs w:val="28"/>
        </w:rPr>
      </w:pPr>
      <w:r>
        <w:rPr>
          <w:rFonts w:ascii="楷体_GB2312" w:cs="楷体_GB2312" w:eastAsia="楷体_GB2312" w:hAnsi="楷体_GB2312" w:hint="eastAsia"/>
          <w:color w:val="000000"/>
          <w:kern w:val="0"/>
          <w:sz w:val="28"/>
          <w:szCs w:val="28"/>
        </w:rPr>
        <w:t>（五）道具使用：</w:t>
      </w:r>
      <w:r>
        <w:rPr>
          <w:rFonts w:ascii="仿宋_GB2312" w:cs="仿宋_GB2312" w:eastAsia="仿宋_GB2312" w:hAnsi="仿宋_GB2312" w:hint="eastAsia"/>
          <w:bCs/>
          <w:color w:val="000000"/>
          <w:kern w:val="0"/>
          <w:sz w:val="28"/>
          <w:szCs w:val="28"/>
        </w:rPr>
        <w:t>比赛中允许使用实物、图片等辅助道具，但仅限使用一次道具，使用道具过多将酌情扣分。</w:t>
      </w:r>
    </w:p>
    <w:p w14:paraId="5AFFD8C0">
      <w:pPr>
        <w:pStyle w:val="style0"/>
        <w:rPr/>
      </w:pPr>
    </w:p>
    <w:sectPr>
      <w:pgSz w:w="11906" w:h="16838" w:orient="portrait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004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宋体"/>
    <w:panose1 w:val="02010600030001010101"/>
    <w:charset w:val="86"/>
    <w:family w:val="auto"/>
    <w:pitch w:val="default"/>
    <w:sig w:usb0="00000203" w:usb1="288F0000" w:usb2="00000006" w:usb3="00000000" w:csb0="00040001" w:csb1="00000000"/>
  </w:font>
  <w:font w:name="Wingdings">
    <w:altName w:val="Wingding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0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黑体"/>
    <w:panose1 w:val="020106090600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002020404"/>
    <w:charset w:val="01"/>
    <w:family w:val="modern"/>
    <w:pitch w:val="default"/>
    <w:sig w:usb0="E0002EFF" w:usb1="C0007843" w:usb2="00000009" w:usb3="00000000" w:csb0="400001FF" w:csb1="FFFF0000"/>
  </w:font>
  <w:font w:name="Symbol">
    <w:altName w:val="Symbol"/>
    <w:panose1 w:val="05050102010007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alibri"/>
    <w:panose1 w:val="020f0502020002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_GB2312"/>
    <w:panose1 w:val="020106090300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altName w:val="方正小标宋简体"/>
    <w:panose1 w:val="02010600010001010101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_GB2312"/>
    <w:panose1 w:val="020106090300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40"/>
  <w:embedSystemFonts/>
  <w:bordersDoNotSurroundHeader/>
  <w:bordersDoNotSurroundFooter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libri" w:cs="宋体" w:eastAsia="宋体" w:hAnsi="Calibri"/>
      </w:rPr>
    </w:rPrDefault>
    <w:pPrDefault>
      <w:pPr/>
    </w:pPrDefault>
  </w:docDefaults>
  <w:style w:type="paragraph" w:default="1" w:styleId="style0">
    <w:name w:val="Normal"/>
    <w:next w:val="style0"/>
    <w:qFormat/>
    <w:uiPriority w:val="0"/>
    <w:pPr>
      <w:widowControl w:val="false"/>
      <w:jc w:val="both"/>
    </w:pPr>
    <w:rPr>
      <w:rFonts w:ascii="Calibri" w:cs="Times New Roman" w:eastAsia="宋体" w:hAnsi="Calibri"/>
      <w:kern w:val="2"/>
      <w:sz w:val="21"/>
      <w:szCs w:val="24"/>
      <w:lang w:val="en-US" w:bidi="ar-SA" w:eastAsia="zh-CN"/>
    </w:rPr>
  </w:style>
  <w:style w:type="character" w:default="1" w:styleId="style65">
    <w:name w:val="Default Paragraph Font"/>
    <w:next w:val="style65"/>
    <w:qFormat/>
    <w:uiPriority w:val="0"/>
  </w:style>
  <w:style w:type="table" w:default="1" w:styleId="style105">
    <w:name w:val="Normal Table"/>
    <w:next w:val="style105"/>
    <w:qFormat/>
    <w:uiPriority w:val="0"/>
    <w:pPr/>
    <w:rPr/>
    <w:tblPr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Words>537</Words>
  <Pages>2</Pages>
  <Characters>572</Characters>
  <Application>WPS Office</Application>
  <DocSecurity>0</DocSecurity>
  <Paragraphs>94</Paragraphs>
  <ScaleCrop>false</ScaleCrop>
  <LinksUpToDate>false</LinksUpToDate>
  <CharactersWithSpaces>585</CharactersWithSpaces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2023-11-03T07:58:00Z</dcterms:created>
  <dc:creator>wcscyy</dc:creator>
  <lastModifiedBy>PHV110</lastModifiedBy>
  <dcterms:modified xsi:type="dcterms:W3CDTF">2026-04-07T08:25:41Z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D4C0E3DE0E714731B0432FA681CAA177_13</vt:lpwstr>
  </property>
  <property fmtid="{D5CDD505-2E9C-101B-9397-08002B2CF9AE}" pid="4" name="KSOTemplateDocerSaveRecord">
    <vt:lpwstr>eyJoZGlkIjoiY2FlOTM3MDczOTkxOGRhMzAyYzBmMDc4MDY3OTc5NWMiLCJ1c2VySWQiOiI0NjMxMzQxMzEifQ==</vt:lpwstr>
  </property>
</Properties>
</file>